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eastAsia="宋体" w:hint="eastAsia"/>
          <w:b/>
          <w:bCs/>
          <w:color w:val="000000"/>
          <w:sz w:val="32"/>
          <w:szCs w:val="40"/>
          <w:lang w:eastAsia="zh-CN"/>
        </w:rPr>
      </w:pPr>
      <w:bookmarkStart w:id="0" w:name="_GoBack"/>
      <w:r>
        <w:rPr>
          <w:rFonts w:hint="eastAsia"/>
          <w:b/>
          <w:bCs/>
          <w:color w:val="000000"/>
          <w:sz w:val="32"/>
          <w:szCs w:val="40"/>
          <w:lang w:eastAsia="zh-CN"/>
        </w:rPr>
        <w:t>山钢集团</w:t>
      </w:r>
      <w:r>
        <w:rPr>
          <w:rFonts w:hint="eastAsia"/>
          <w:b/>
          <w:bCs/>
          <w:color w:val="000000"/>
          <w:sz w:val="32"/>
          <w:szCs w:val="40"/>
        </w:rPr>
        <w:t>2022 年度党务骨干暨组织员示范培训班</w:t>
      </w:r>
      <w:r>
        <w:rPr>
          <w:rFonts w:hint="eastAsia"/>
          <w:b/>
          <w:bCs/>
          <w:color w:val="000000"/>
          <w:sz w:val="32"/>
          <w:szCs w:val="40"/>
          <w:lang w:eastAsia="zh-CN"/>
        </w:rPr>
        <w:t>开班</w:t>
      </w:r>
    </w:p>
    <w:bookmarkEnd w:id="0"/>
    <w:p>
      <w:pPr>
        <w:pStyle w:val="style0"/>
        <w:ind w:firstLine="640" w:firstLineChars="200"/>
        <w:rPr>
          <w:rFonts w:hint="eastAsia"/>
          <w:sz w:val="32"/>
          <w:szCs w:val="40"/>
          <w:lang w:val="en-US" w:eastAsia="zh-CN"/>
        </w:rPr>
      </w:pPr>
      <w:r>
        <w:rPr>
          <w:rFonts w:hint="eastAsia"/>
          <w:sz w:val="32"/>
          <w:szCs w:val="40"/>
        </w:rPr>
        <w:t>7 月 2</w:t>
      </w:r>
      <w:r>
        <w:rPr>
          <w:rFonts w:hint="eastAsia"/>
          <w:sz w:val="32"/>
          <w:szCs w:val="40"/>
          <w:lang w:val="en-US" w:eastAsia="zh-CN"/>
        </w:rPr>
        <w:t>6</w:t>
      </w:r>
      <w:r>
        <w:rPr>
          <w:rFonts w:hint="eastAsia"/>
          <w:sz w:val="32"/>
          <w:szCs w:val="40"/>
        </w:rPr>
        <w:t xml:space="preserve"> 日</w:t>
      </w:r>
      <w:r>
        <w:rPr>
          <w:rFonts w:hint="eastAsia"/>
          <w:sz w:val="32"/>
          <w:szCs w:val="40"/>
          <w:lang w:eastAsia="zh-CN"/>
        </w:rPr>
        <w:t>，山钢集团</w:t>
      </w:r>
      <w:r>
        <w:rPr>
          <w:rFonts w:hint="eastAsia"/>
          <w:sz w:val="32"/>
          <w:szCs w:val="40"/>
        </w:rPr>
        <w:t>2022 年度党务骨干暨组织员示范培训班</w:t>
      </w:r>
      <w:r>
        <w:rPr>
          <w:rFonts w:hint="eastAsia"/>
          <w:sz w:val="32"/>
          <w:szCs w:val="40"/>
          <w:lang w:eastAsia="zh-CN"/>
        </w:rPr>
        <w:t>开班，来自集团各单位的党务骨干、党委组织员等 40 人将进行为期</w:t>
      </w:r>
      <w:r>
        <w:rPr>
          <w:rFonts w:hint="eastAsia"/>
          <w:sz w:val="32"/>
          <w:szCs w:val="40"/>
          <w:lang w:val="en-US" w:eastAsia="zh-CN"/>
        </w:rPr>
        <w:t>4天的脱产全封闭式培训。</w:t>
      </w:r>
    </w:p>
    <w:p>
      <w:pPr>
        <w:pStyle w:val="style0"/>
        <w:ind w:firstLine="640" w:firstLineChars="200"/>
        <w:rPr>
          <w:rFonts w:hint="eastAsia"/>
          <w:sz w:val="32"/>
          <w:szCs w:val="40"/>
          <w:lang w:val="en-US" w:eastAsia="zh-CN"/>
        </w:rPr>
      </w:pPr>
      <w:r>
        <w:rPr>
          <w:rFonts w:hint="default"/>
          <w:sz w:val="32"/>
          <w:szCs w:val="40"/>
          <w:lang w:val="en-US" w:eastAsia="zh-CN"/>
        </w:rPr>
        <w:t>此次培训采取课堂讲授、现场教学、视频教学、学员交流、党务知识考试等方式进行。主要内容包括习近平总书记关于国有企业改革发展和党的建设的重要论述辅导，省第十二次党代会精神宣讲，《中国共产党组织工作条例》《中国共产党国有企业基层组织工作条例（试行）》等专题辅导，保密教育，革命传统教育等。</w:t>
      </w:r>
    </w:p>
    <w:p>
      <w:pPr>
        <w:pStyle w:val="style0"/>
        <w:ind w:firstLine="640" w:firstLineChars="200"/>
        <w:rPr>
          <w:rFonts w:hint="eastAsia"/>
          <w:sz w:val="32"/>
          <w:szCs w:val="40"/>
          <w:lang w:eastAsia="zh-CN"/>
        </w:rPr>
      </w:pPr>
      <w:r>
        <w:rPr>
          <w:rFonts w:hint="eastAsia"/>
          <w:sz w:val="32"/>
          <w:szCs w:val="40"/>
          <w:lang w:val="en-US" w:eastAsia="zh-CN"/>
        </w:rPr>
        <w:t>本次培训旨在深入学习贯彻习近平新时代中国特色社会主义思想，特别是习近平总书记关于国有企业改革发展和党的建设的重要论述，进一步落实好《中国共产党组织工作条例》《中国共产党国有企业基层组织工作条例（试行）》，增强党务干部业务水平和履职能力，不断提高山钢集团党建工作质效。</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080E0000" w:usb2="00000000"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00007A87" w:usb1="80000000" w:usb2="00000008" w:usb3="00000000" w:csb0="400001FF" w:csb1="FFFF0000"/>
  </w:font>
  <w:font w:name="黑体">
    <w:altName w:val="黑体"/>
    <w:panose1 w:val="02010600030000010101"/>
    <w:charset w:val="86"/>
    <w:family w:val="auto"/>
    <w:pitch w:val="default"/>
    <w:sig w:usb0="00000001" w:usb1="080E0000" w:usb2="00000000" w:usb3="00000000" w:csb0="00040000" w:csb1="00000000"/>
  </w:font>
  <w:font w:name="Courier New">
    <w:altName w:val="Courier New"/>
    <w:panose1 w:val="02070309020000020404"/>
    <w:charset w:val="01"/>
    <w:family w:val="modern"/>
    <w:pitch w:val="default"/>
    <w:sig w:usb0="00007A87" w:usb1="80000000" w:usb2="00000008"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Words>362</Words>
  <Pages>1</Pages>
  <Characters>370</Characters>
  <Application>WPS Office</Application>
  <DocSecurity>0</DocSecurity>
  <Paragraphs>4</Paragraphs>
  <ScaleCrop>false</ScaleCrop>
  <LinksUpToDate>false</LinksUpToDate>
  <CharactersWithSpaces>377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2022-07-26T00:09:00Z</dcterms:created>
  <dc:creator>Administrator</dc:creator>
  <lastModifiedBy>OXF-AN10</lastModifiedBy>
  <dcterms:modified xsi:type="dcterms:W3CDTF">2022-07-30T02:35:39Z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c5d16db48e734e2d89a9ea41448085e3</vt:lpwstr>
  </property>
</Properties>
</file>