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
        <w:spacing w:after="0" w:line="520" w:lineRule="exact"/>
        <w:ind w:firstLine="361"/>
        <w:rPr>
          <w:rFonts w:hAnsi="宋体" w:asciiTheme="minorHAnsi"/>
          <w:b/>
          <w:color w:val="000000"/>
          <w:sz w:val="36"/>
          <w:szCs w:val="44"/>
        </w:rPr>
      </w:pPr>
    </w:p>
    <w:p>
      <w:pPr>
        <w:spacing w:line="520" w:lineRule="exact"/>
        <w:jc w:val="center"/>
        <w:rPr>
          <w:rFonts w:hAnsi="宋体" w:asciiTheme="minorHAnsi"/>
          <w:b/>
          <w:color w:val="000000"/>
          <w:sz w:val="36"/>
          <w:szCs w:val="44"/>
        </w:rPr>
      </w:pPr>
    </w:p>
    <w:p>
      <w:pPr>
        <w:pStyle w:val="2"/>
        <w:rPr>
          <w:color w:val="000000"/>
        </w:rPr>
      </w:pPr>
    </w:p>
    <w:p>
      <w:pPr>
        <w:pStyle w:val="2"/>
        <w:ind w:firstLine="0"/>
        <w:rPr>
          <w:color w:val="000000"/>
        </w:rPr>
      </w:pPr>
    </w:p>
    <w:p>
      <w:pPr>
        <w:pStyle w:val="2"/>
        <w:spacing w:line="360" w:lineRule="auto"/>
        <w:rPr>
          <w:color w:val="000000"/>
        </w:rPr>
      </w:pPr>
    </w:p>
    <w:p>
      <w:pPr>
        <w:spacing w:line="360" w:lineRule="auto"/>
        <w:jc w:val="center"/>
        <w:rPr>
          <w:rFonts w:hAnsi="黑体" w:eastAsia="黑体" w:cs="黑体" w:asciiTheme="minorHAnsi"/>
          <w:b/>
          <w:color w:val="000000"/>
          <w:sz w:val="36"/>
          <w:szCs w:val="36"/>
        </w:rPr>
      </w:pPr>
      <w:r>
        <w:rPr>
          <w:rFonts w:hint="eastAsia" w:hAnsi="黑体" w:eastAsia="黑体" w:cs="黑体" w:asciiTheme="minorHAnsi"/>
          <w:b/>
          <w:color w:val="000000"/>
          <w:sz w:val="36"/>
          <w:szCs w:val="36"/>
        </w:rPr>
        <w:t>北京金诚同达（济南）律师事务所</w:t>
      </w:r>
    </w:p>
    <w:p>
      <w:pPr>
        <w:spacing w:line="360" w:lineRule="auto"/>
        <w:jc w:val="center"/>
        <w:rPr>
          <w:rFonts w:hAnsi="黑体" w:eastAsia="黑体" w:cs="黑体" w:asciiTheme="minorHAnsi"/>
          <w:b/>
          <w:color w:val="000000"/>
          <w:sz w:val="36"/>
          <w:szCs w:val="36"/>
        </w:rPr>
      </w:pPr>
      <w:r>
        <w:rPr>
          <w:rFonts w:hint="eastAsia" w:hAnsi="黑体" w:eastAsia="黑体" w:cs="黑体" w:asciiTheme="minorHAnsi"/>
          <w:b/>
          <w:color w:val="000000"/>
          <w:sz w:val="36"/>
          <w:szCs w:val="36"/>
        </w:rPr>
        <w:t>关于</w:t>
      </w:r>
    </w:p>
    <w:p>
      <w:pPr>
        <w:spacing w:line="360" w:lineRule="auto"/>
        <w:jc w:val="center"/>
        <w:rPr>
          <w:rFonts w:hAnsi="黑体" w:eastAsia="黑体" w:cs="黑体" w:asciiTheme="minorHAnsi"/>
          <w:b/>
          <w:color w:val="000000"/>
          <w:sz w:val="36"/>
          <w:szCs w:val="36"/>
        </w:rPr>
      </w:pPr>
      <w:r>
        <w:rPr>
          <w:rFonts w:hAnsi="黑体" w:eastAsia="黑体" w:cs="黑体" w:asciiTheme="minorHAnsi"/>
          <w:b/>
          <w:color w:val="000000"/>
          <w:sz w:val="36"/>
          <w:szCs w:val="36"/>
        </w:rPr>
        <w:t>《</w:t>
      </w:r>
      <w:r>
        <w:rPr>
          <w:rFonts w:hint="eastAsia" w:hAnsi="黑体" w:eastAsia="黑体" w:cs="黑体" w:asciiTheme="minorHAnsi"/>
          <w:b/>
          <w:color w:val="000000"/>
          <w:sz w:val="36"/>
          <w:szCs w:val="36"/>
          <w:lang w:eastAsia="zh-Hans"/>
        </w:rPr>
        <w:t>山东金岭矿业股份有限公司收购报告书</w:t>
      </w:r>
      <w:r>
        <w:rPr>
          <w:rFonts w:hAnsi="黑体" w:eastAsia="黑体" w:cs="黑体" w:asciiTheme="minorHAnsi"/>
          <w:b/>
          <w:color w:val="000000"/>
          <w:sz w:val="36"/>
          <w:szCs w:val="36"/>
        </w:rPr>
        <w:t>》</w:t>
      </w:r>
    </w:p>
    <w:p>
      <w:pPr>
        <w:spacing w:line="360" w:lineRule="auto"/>
        <w:jc w:val="center"/>
        <w:rPr>
          <w:rFonts w:hAnsi="黑体" w:eastAsia="黑体" w:cs="黑体" w:asciiTheme="minorHAnsi"/>
          <w:b/>
          <w:color w:val="000000"/>
          <w:sz w:val="36"/>
          <w:szCs w:val="36"/>
        </w:rPr>
      </w:pPr>
      <w:r>
        <w:rPr>
          <w:rFonts w:hint="eastAsia" w:hAnsi="黑体" w:eastAsia="黑体" w:cs="黑体" w:asciiTheme="minorHAnsi"/>
          <w:b/>
          <w:color w:val="000000"/>
          <w:sz w:val="36"/>
          <w:szCs w:val="36"/>
        </w:rPr>
        <w:t>之</w:t>
      </w:r>
    </w:p>
    <w:p>
      <w:pPr>
        <w:spacing w:line="360" w:lineRule="auto"/>
        <w:jc w:val="center"/>
        <w:rPr>
          <w:color w:val="000000"/>
        </w:rPr>
      </w:pPr>
      <w:r>
        <w:rPr>
          <w:rFonts w:hint="eastAsia" w:hAnsi="黑体" w:eastAsia="黑体" w:cs="黑体" w:asciiTheme="minorHAnsi"/>
          <w:b/>
          <w:color w:val="000000"/>
          <w:sz w:val="36"/>
          <w:szCs w:val="36"/>
        </w:rPr>
        <w:t>法律意见书</w:t>
      </w:r>
    </w:p>
    <w:p>
      <w:pPr>
        <w:pStyle w:val="2"/>
        <w:rPr>
          <w:color w:val="000000"/>
        </w:rPr>
      </w:pPr>
    </w:p>
    <w:p>
      <w:pPr>
        <w:pStyle w:val="2"/>
        <w:rPr>
          <w:color w:val="000000"/>
        </w:rPr>
      </w:pPr>
    </w:p>
    <w:p>
      <w:pPr>
        <w:pStyle w:val="2"/>
        <w:rPr>
          <w:color w:val="000000"/>
        </w:rPr>
      </w:pPr>
      <w:r>
        <w:rPr>
          <w:color w:val="000000"/>
        </w:rPr>
        <w:t xml:space="preserve"> </w:t>
      </w:r>
    </w:p>
    <w:p>
      <w:pPr>
        <w:pStyle w:val="2"/>
        <w:ind w:firstLine="0"/>
        <w:rPr>
          <w:color w:val="000000"/>
        </w:rPr>
      </w:pPr>
      <w:r>
        <w:rPr>
          <w:rFonts w:hAnsi="宋体" w:asciiTheme="minorHAnsi"/>
          <w:b/>
          <w:color w:val="000000"/>
          <w:sz w:val="44"/>
        </w:rPr>
        <w:drawing>
          <wp:anchor distT="0" distB="0" distL="114300" distR="114300" simplePos="0" relativeHeight="251659264" behindDoc="0" locked="0" layoutInCell="1" allowOverlap="1">
            <wp:simplePos x="0" y="0"/>
            <wp:positionH relativeFrom="column">
              <wp:posOffset>641985</wp:posOffset>
            </wp:positionH>
            <wp:positionV relativeFrom="paragraph">
              <wp:posOffset>1905</wp:posOffset>
            </wp:positionV>
            <wp:extent cx="4029710" cy="1881505"/>
            <wp:effectExtent l="0" t="0" r="0" b="0"/>
            <wp:wrapTopAndBottom/>
            <wp:docPr id="4" name="图片 4"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1"/>
                    <pic:cNvPicPr>
                      <a:picLocks noChangeAspect="1"/>
                    </pic:cNvPicPr>
                  </pic:nvPicPr>
                  <pic:blipFill>
                    <a:blip r:embed="rId8"/>
                    <a:stretch>
                      <a:fillRect/>
                    </a:stretch>
                  </pic:blipFill>
                  <pic:spPr>
                    <a:xfrm>
                      <a:off x="0" y="0"/>
                      <a:ext cx="4029710" cy="1881505"/>
                    </a:xfrm>
                    <a:prstGeom prst="rect">
                      <a:avLst/>
                    </a:prstGeom>
                  </pic:spPr>
                </pic:pic>
              </a:graphicData>
            </a:graphic>
          </wp:anchor>
        </w:drawing>
      </w:r>
    </w:p>
    <w:p>
      <w:pPr>
        <w:adjustRightInd w:val="0"/>
        <w:snapToGrid w:val="0"/>
        <w:spacing w:line="520" w:lineRule="exact"/>
        <w:jc w:val="center"/>
        <w:rPr>
          <w:rFonts w:hAnsi="宋体" w:asciiTheme="minorHAnsi"/>
          <w:b/>
          <w:color w:val="000000"/>
          <w:sz w:val="36"/>
        </w:rPr>
      </w:pPr>
    </w:p>
    <w:p>
      <w:pPr>
        <w:pStyle w:val="2"/>
        <w:rPr>
          <w:color w:val="000000"/>
        </w:rPr>
      </w:pPr>
    </w:p>
    <w:p>
      <w:pPr>
        <w:pStyle w:val="2"/>
        <w:rPr>
          <w:color w:val="000000"/>
        </w:rPr>
      </w:pPr>
    </w:p>
    <w:p>
      <w:pPr>
        <w:pStyle w:val="2"/>
        <w:rPr>
          <w:color w:val="000000"/>
        </w:rPr>
      </w:pPr>
    </w:p>
    <w:p>
      <w:pPr>
        <w:pStyle w:val="32"/>
        <w:spacing w:after="0" w:line="520" w:lineRule="exact"/>
        <w:ind w:firstLine="361"/>
        <w:rPr>
          <w:rFonts w:hAnsi="宋体" w:asciiTheme="minorHAnsi"/>
          <w:b/>
          <w:color w:val="000000"/>
          <w:sz w:val="36"/>
        </w:rPr>
      </w:pPr>
    </w:p>
    <w:p>
      <w:pPr>
        <w:spacing w:line="520" w:lineRule="exact"/>
        <w:jc w:val="center"/>
        <w:rPr>
          <w:rFonts w:hAnsi="宋体" w:asciiTheme="minorHAnsi"/>
          <w:b/>
          <w:color w:val="000000"/>
          <w:sz w:val="28"/>
          <w:szCs w:val="28"/>
        </w:rPr>
      </w:pPr>
      <w:r>
        <w:rPr>
          <w:rFonts w:hint="eastAsia" w:hAnsi="宋体" w:asciiTheme="minorHAnsi"/>
          <w:b/>
          <w:color w:val="000000"/>
          <w:sz w:val="28"/>
          <w:szCs w:val="28"/>
        </w:rPr>
        <w:t xml:space="preserve">  山东省·济南市·经十路12111号·中润世纪锋1号楼9-10层 </w:t>
      </w:r>
    </w:p>
    <w:p>
      <w:pPr>
        <w:spacing w:line="520" w:lineRule="exact"/>
        <w:rPr>
          <w:rFonts w:hAnsi="宋体" w:asciiTheme="minorHAnsi"/>
          <w:b/>
          <w:color w:val="000000"/>
          <w:sz w:val="36"/>
        </w:rPr>
      </w:pPr>
      <w:r>
        <w:rPr>
          <w:rFonts w:hint="eastAsia" w:hAnsi="宋体" w:asciiTheme="minorHAnsi"/>
          <w:b/>
          <w:color w:val="000000"/>
          <w:sz w:val="28"/>
          <w:szCs w:val="28"/>
        </w:rPr>
        <w:t xml:space="preserve"> </w:t>
      </w:r>
    </w:p>
    <w:p>
      <w:pPr>
        <w:spacing w:line="520" w:lineRule="exact"/>
        <w:jc w:val="center"/>
        <w:rPr>
          <w:rFonts w:ascii="宋体" w:hAnsi="宋体" w:cs="宋体"/>
          <w:b/>
          <w:color w:val="000000"/>
          <w:sz w:val="24"/>
        </w:rPr>
        <w:sectPr>
          <w:headerReference r:id="rId3" w:type="default"/>
          <w:footerReference r:id="rId4" w:type="default"/>
          <w:pgSz w:w="11906" w:h="16838"/>
          <w:pgMar w:top="1440" w:right="1797" w:bottom="1440" w:left="1797" w:header="851" w:footer="992" w:gutter="0"/>
          <w:pgNumType w:start="1"/>
          <w:cols w:space="0" w:num="1"/>
          <w:titlePg/>
          <w:docGrid w:linePitch="312" w:charSpace="0"/>
        </w:sectPr>
      </w:pPr>
      <w:r>
        <w:rPr>
          <w:rFonts w:hint="eastAsia" w:hAnsi="宋体" w:asciiTheme="minorHAnsi"/>
          <w:b/>
          <w:color w:val="000000"/>
          <w:sz w:val="28"/>
          <w:szCs w:val="28"/>
        </w:rPr>
        <w:t>二○二</w:t>
      </w:r>
      <w:r>
        <w:rPr>
          <w:rFonts w:hint="eastAsia" w:hAnsi="宋体" w:asciiTheme="minorHAnsi"/>
          <w:b/>
          <w:color w:val="000000"/>
          <w:sz w:val="28"/>
          <w:szCs w:val="28"/>
          <w:lang w:eastAsia="zh-Hans"/>
        </w:rPr>
        <w:t>三</w:t>
      </w:r>
      <w:r>
        <w:rPr>
          <w:rFonts w:hint="eastAsia" w:hAnsi="宋体" w:asciiTheme="minorHAnsi"/>
          <w:b/>
          <w:color w:val="000000"/>
          <w:sz w:val="28"/>
          <w:szCs w:val="28"/>
        </w:rPr>
        <w:t>年</w:t>
      </w:r>
      <w:bookmarkStart w:id="0" w:name="_Toc121734493"/>
      <w:bookmarkStart w:id="1" w:name="_Toc123113611"/>
      <w:r>
        <w:rPr>
          <w:rFonts w:hint="eastAsia" w:hAnsi="宋体" w:asciiTheme="minorHAnsi"/>
          <w:b/>
          <w:color w:val="000000"/>
          <w:sz w:val="28"/>
          <w:szCs w:val="28"/>
          <w:lang w:eastAsia="zh-Hans"/>
        </w:rPr>
        <w:t>八</w:t>
      </w:r>
      <w:bookmarkEnd w:id="0"/>
      <w:bookmarkEnd w:id="1"/>
      <w:r>
        <w:rPr>
          <w:rFonts w:hint="eastAsia" w:hAnsi="宋体" w:asciiTheme="minorHAnsi"/>
          <w:b/>
          <w:color w:val="000000"/>
          <w:sz w:val="28"/>
          <w:szCs w:val="28"/>
          <w:lang w:eastAsia="zh-Hans"/>
        </w:rPr>
        <w:t>月</w:t>
      </w:r>
    </w:p>
    <w:p>
      <w:pPr>
        <w:pStyle w:val="22"/>
        <w:tabs>
          <w:tab w:val="right" w:leader="dot" w:pos="8312"/>
        </w:tabs>
        <w:spacing w:line="520" w:lineRule="exact"/>
        <w:jc w:val="both"/>
        <w:rPr>
          <w:rFonts w:ascii="宋体" w:hAnsi="宋体" w:cs="宋体"/>
          <w:color w:val="000000"/>
          <w:sz w:val="28"/>
          <w:szCs w:val="28"/>
        </w:rPr>
      </w:pPr>
    </w:p>
    <w:p>
      <w:pPr>
        <w:pStyle w:val="22"/>
        <w:tabs>
          <w:tab w:val="right" w:leader="dot" w:pos="8312"/>
        </w:tabs>
        <w:spacing w:line="520" w:lineRule="exact"/>
        <w:jc w:val="center"/>
        <w:rPr>
          <w:rFonts w:asciiTheme="minorHAnsi" w:hAnsiTheme="minorEastAsia" w:eastAsiaTheme="minorEastAsia" w:cstheme="minorEastAsia"/>
          <w:color w:val="000000"/>
          <w:sz w:val="24"/>
          <w:szCs w:val="24"/>
        </w:rPr>
      </w:pPr>
      <w:r>
        <w:rPr>
          <w:rFonts w:hint="eastAsia" w:ascii="宋体" w:hAnsi="宋体" w:cs="宋体"/>
          <w:color w:val="000000"/>
          <w:sz w:val="30"/>
          <w:szCs w:val="30"/>
        </w:rPr>
        <w:t>目 录</w:t>
      </w:r>
    </w:p>
    <w:p>
      <w:pPr>
        <w:pStyle w:val="27"/>
        <w:tabs>
          <w:tab w:val="right" w:leader="dot" w:pos="8312"/>
        </w:tabs>
        <w:spacing w:line="360" w:lineRule="auto"/>
        <w:ind w:left="0"/>
        <w:rPr>
          <w:rFonts w:asciiTheme="minorEastAsia" w:hAnsiTheme="minorEastAsia" w:eastAsiaTheme="minorEastAsia" w:cstheme="minorEastAsia"/>
          <w:color w:val="000000"/>
          <w:sz w:val="24"/>
          <w:szCs w:val="24"/>
        </w:rPr>
      </w:pPr>
    </w:p>
    <w:p>
      <w:pPr>
        <w:pStyle w:val="27"/>
        <w:tabs>
          <w:tab w:val="right" w:leader="dot" w:pos="8312"/>
        </w:tabs>
        <w:spacing w:line="360" w:lineRule="auto"/>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color w:val="000000"/>
          <w:sz w:val="24"/>
          <w:szCs w:val="24"/>
        </w:rPr>
        <w:instrText xml:space="preserve"> TOC \o "1-3" \h \z \u </w:instrText>
      </w:r>
      <w:r>
        <w:rPr>
          <w:rFonts w:hint="eastAsia" w:asciiTheme="minorEastAsia" w:hAnsiTheme="minorEastAsia" w:eastAsiaTheme="minorEastAsia" w:cstheme="minorEastAsia"/>
          <w:color w:val="000000"/>
          <w:sz w:val="24"/>
          <w:szCs w:val="24"/>
        </w:rPr>
        <w:fldChar w:fldCharType="separate"/>
      </w:r>
      <w:r>
        <w:fldChar w:fldCharType="begin"/>
      </w:r>
      <w:r>
        <w:instrText xml:space="preserve"> HYPERLINK \l "_Toc123774377" </w:instrText>
      </w:r>
      <w:r>
        <w:fldChar w:fldCharType="separate"/>
      </w:r>
      <w:r>
        <w:rPr>
          <w:rFonts w:hint="eastAsia" w:asciiTheme="minorEastAsia" w:hAnsiTheme="minorEastAsia" w:eastAsiaTheme="minorEastAsia" w:cstheme="minorEastAsia"/>
          <w:color w:val="000000"/>
          <w:sz w:val="24"/>
          <w:szCs w:val="24"/>
        </w:rPr>
        <w:t>释   义</w:t>
      </w:r>
      <w:r>
        <w:rPr>
          <w:rFonts w:hint="eastAsia" w:asciiTheme="minorEastAsia" w:hAnsiTheme="minorEastAsia" w:eastAsiaTheme="minorEastAsia" w:cstheme="minorEastAsia"/>
          <w:color w:val="000000"/>
          <w:sz w:val="24"/>
          <w:szCs w:val="24"/>
        </w:rPr>
        <w:tab/>
      </w: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color w:val="000000"/>
          <w:sz w:val="24"/>
          <w:szCs w:val="24"/>
        </w:rPr>
        <w:instrText xml:space="preserve"> PAGEREF _Toc123774377 \h </w:instrText>
      </w:r>
      <w:r>
        <w:rPr>
          <w:rFonts w:hint="eastAsia" w:asciiTheme="minorEastAsia" w:hAnsiTheme="minorEastAsia" w:eastAsiaTheme="minorEastAsia" w:cstheme="minorEastAsia"/>
          <w:color w:val="000000"/>
          <w:sz w:val="24"/>
          <w:szCs w:val="24"/>
        </w:rPr>
        <w:fldChar w:fldCharType="separate"/>
      </w:r>
      <w:r>
        <w:rPr>
          <w:rFonts w:asciiTheme="minorEastAsia" w:hAnsiTheme="minorEastAsia" w:eastAsiaTheme="minorEastAsia" w:cstheme="minorEastAsia"/>
          <w:color w:val="000000"/>
          <w:sz w:val="24"/>
          <w:szCs w:val="24"/>
        </w:rPr>
        <w:t>2</w:t>
      </w:r>
      <w:r>
        <w:rPr>
          <w:rFonts w:hint="eastAsia" w:asciiTheme="minorEastAsia" w:hAnsiTheme="minorEastAsia" w:eastAsiaTheme="minorEastAsia" w:cstheme="minorEastAsia"/>
          <w:color w:val="000000"/>
          <w:sz w:val="24"/>
          <w:szCs w:val="24"/>
        </w:rPr>
        <w:fldChar w:fldCharType="end"/>
      </w:r>
      <w:r>
        <w:rPr>
          <w:rFonts w:hint="eastAsia" w:asciiTheme="minorEastAsia" w:hAnsiTheme="minorEastAsia" w:eastAsiaTheme="minorEastAsia" w:cstheme="minorEastAsia"/>
          <w:color w:val="000000"/>
          <w:sz w:val="24"/>
          <w:szCs w:val="24"/>
        </w:rPr>
        <w:fldChar w:fldCharType="end"/>
      </w:r>
    </w:p>
    <w:p>
      <w:pPr>
        <w:pStyle w:val="27"/>
        <w:tabs>
          <w:tab w:val="right" w:leader="dot" w:pos="8312"/>
        </w:tabs>
        <w:spacing w:line="360" w:lineRule="auto"/>
        <w:rPr>
          <w:rFonts w:asciiTheme="minorEastAsia" w:hAnsiTheme="minorEastAsia" w:eastAsiaTheme="minorEastAsia" w:cstheme="minorEastAsia"/>
          <w:color w:val="000000"/>
          <w:sz w:val="24"/>
          <w:szCs w:val="24"/>
        </w:rPr>
      </w:pPr>
      <w:r>
        <w:fldChar w:fldCharType="begin"/>
      </w:r>
      <w:r>
        <w:instrText xml:space="preserve"> HYPERLINK \l "_Toc1511783943" </w:instrText>
      </w:r>
      <w:r>
        <w:fldChar w:fldCharType="separate"/>
      </w:r>
      <w:r>
        <w:rPr>
          <w:rFonts w:hint="eastAsia" w:asciiTheme="minorEastAsia" w:hAnsiTheme="minorEastAsia" w:eastAsiaTheme="minorEastAsia" w:cstheme="minorEastAsia"/>
          <w:color w:val="000000"/>
          <w:sz w:val="24"/>
          <w:szCs w:val="24"/>
          <w:lang w:eastAsia="zh-Hans"/>
        </w:rPr>
        <w:t>一、收购人的基本情况</w:t>
      </w:r>
      <w:r>
        <w:rPr>
          <w:rFonts w:hint="eastAsia" w:asciiTheme="minorEastAsia" w:hAnsiTheme="minorEastAsia" w:eastAsiaTheme="minorEastAsia" w:cstheme="minorEastAsia"/>
          <w:color w:val="000000"/>
          <w:sz w:val="24"/>
          <w:szCs w:val="24"/>
        </w:rPr>
        <w:tab/>
      </w: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color w:val="000000"/>
          <w:sz w:val="24"/>
          <w:szCs w:val="24"/>
        </w:rPr>
        <w:instrText xml:space="preserve"> PAGEREF _Toc1511783943 \h </w:instrText>
      </w:r>
      <w:r>
        <w:rPr>
          <w:rFonts w:hint="eastAsia" w:asciiTheme="minorEastAsia" w:hAnsiTheme="minorEastAsia" w:eastAsiaTheme="minorEastAsia" w:cstheme="minorEastAsia"/>
          <w:color w:val="000000"/>
          <w:sz w:val="24"/>
          <w:szCs w:val="24"/>
        </w:rPr>
        <w:fldChar w:fldCharType="separate"/>
      </w:r>
      <w:r>
        <w:rPr>
          <w:rFonts w:asciiTheme="minorEastAsia" w:hAnsiTheme="minorEastAsia" w:eastAsiaTheme="minorEastAsia" w:cstheme="minorEastAsia"/>
          <w:color w:val="000000"/>
          <w:sz w:val="24"/>
          <w:szCs w:val="24"/>
        </w:rPr>
        <w:t>5</w:t>
      </w:r>
      <w:r>
        <w:rPr>
          <w:rFonts w:hint="eastAsia" w:asciiTheme="minorEastAsia" w:hAnsiTheme="minorEastAsia" w:eastAsiaTheme="minorEastAsia" w:cstheme="minorEastAsia"/>
          <w:color w:val="000000"/>
          <w:sz w:val="24"/>
          <w:szCs w:val="24"/>
        </w:rPr>
        <w:fldChar w:fldCharType="end"/>
      </w:r>
      <w:r>
        <w:rPr>
          <w:rFonts w:hint="eastAsia" w:asciiTheme="minorEastAsia" w:hAnsiTheme="minorEastAsia" w:eastAsiaTheme="minorEastAsia" w:cstheme="minorEastAsia"/>
          <w:color w:val="000000"/>
          <w:sz w:val="24"/>
          <w:szCs w:val="24"/>
        </w:rPr>
        <w:fldChar w:fldCharType="end"/>
      </w:r>
    </w:p>
    <w:p>
      <w:pPr>
        <w:pStyle w:val="27"/>
        <w:tabs>
          <w:tab w:val="right" w:leader="dot" w:pos="8312"/>
        </w:tabs>
        <w:spacing w:line="360" w:lineRule="auto"/>
        <w:rPr>
          <w:rFonts w:asciiTheme="minorEastAsia" w:hAnsiTheme="minorEastAsia" w:eastAsiaTheme="minorEastAsia" w:cstheme="minorEastAsia"/>
          <w:color w:val="000000"/>
          <w:sz w:val="24"/>
          <w:szCs w:val="24"/>
        </w:rPr>
      </w:pPr>
      <w:r>
        <w:fldChar w:fldCharType="begin"/>
      </w:r>
      <w:r>
        <w:instrText xml:space="preserve"> HYPERLINK \l "_Toc1673702344" </w:instrText>
      </w:r>
      <w:r>
        <w:fldChar w:fldCharType="separate"/>
      </w:r>
      <w:r>
        <w:rPr>
          <w:rFonts w:hint="eastAsia" w:asciiTheme="minorEastAsia" w:hAnsiTheme="minorEastAsia" w:eastAsiaTheme="minorEastAsia" w:cstheme="minorEastAsia"/>
          <w:color w:val="000000"/>
          <w:sz w:val="24"/>
          <w:szCs w:val="24"/>
          <w:lang w:eastAsia="zh-Hans"/>
        </w:rPr>
        <w:t>二、</w:t>
      </w:r>
      <w:r>
        <w:rPr>
          <w:rFonts w:hint="eastAsia" w:asciiTheme="minorEastAsia" w:hAnsiTheme="minorEastAsia" w:eastAsiaTheme="minorEastAsia" w:cstheme="minorEastAsia"/>
          <w:color w:val="000000"/>
          <w:sz w:val="24"/>
          <w:szCs w:val="24"/>
        </w:rPr>
        <w:t>本次收购的目的及收购决定</w:t>
      </w:r>
      <w:r>
        <w:rPr>
          <w:rFonts w:hint="eastAsia" w:asciiTheme="minorEastAsia" w:hAnsiTheme="minorEastAsia" w:eastAsiaTheme="minorEastAsia" w:cstheme="minorEastAsia"/>
          <w:color w:val="000000"/>
          <w:sz w:val="24"/>
          <w:szCs w:val="24"/>
        </w:rPr>
        <w:tab/>
      </w: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color w:val="000000"/>
          <w:sz w:val="24"/>
          <w:szCs w:val="24"/>
        </w:rPr>
        <w:instrText xml:space="preserve"> PAGEREF _Toc1673702344 \h </w:instrText>
      </w:r>
      <w:r>
        <w:rPr>
          <w:rFonts w:hint="eastAsia" w:asciiTheme="minorEastAsia" w:hAnsiTheme="minorEastAsia" w:eastAsiaTheme="minorEastAsia" w:cstheme="minorEastAsia"/>
          <w:color w:val="000000"/>
          <w:sz w:val="24"/>
          <w:szCs w:val="24"/>
        </w:rPr>
        <w:fldChar w:fldCharType="separate"/>
      </w:r>
      <w:r>
        <w:rPr>
          <w:rFonts w:asciiTheme="minorEastAsia" w:hAnsiTheme="minorEastAsia" w:eastAsiaTheme="minorEastAsia" w:cstheme="minorEastAsia"/>
          <w:color w:val="000000"/>
          <w:sz w:val="24"/>
          <w:szCs w:val="24"/>
        </w:rPr>
        <w:t>9</w:t>
      </w:r>
      <w:r>
        <w:rPr>
          <w:rFonts w:hint="eastAsia" w:asciiTheme="minorEastAsia" w:hAnsiTheme="minorEastAsia" w:eastAsiaTheme="minorEastAsia" w:cstheme="minorEastAsia"/>
          <w:color w:val="000000"/>
          <w:sz w:val="24"/>
          <w:szCs w:val="24"/>
        </w:rPr>
        <w:fldChar w:fldCharType="end"/>
      </w:r>
      <w:r>
        <w:rPr>
          <w:rFonts w:hint="eastAsia" w:asciiTheme="minorEastAsia" w:hAnsiTheme="minorEastAsia" w:eastAsiaTheme="minorEastAsia" w:cstheme="minorEastAsia"/>
          <w:color w:val="000000"/>
          <w:sz w:val="24"/>
          <w:szCs w:val="24"/>
        </w:rPr>
        <w:fldChar w:fldCharType="end"/>
      </w:r>
    </w:p>
    <w:p>
      <w:pPr>
        <w:pStyle w:val="27"/>
        <w:tabs>
          <w:tab w:val="right" w:leader="dot" w:pos="8312"/>
        </w:tabs>
        <w:spacing w:line="360" w:lineRule="auto"/>
        <w:rPr>
          <w:rFonts w:asciiTheme="minorEastAsia" w:hAnsiTheme="minorEastAsia" w:eastAsiaTheme="minorEastAsia" w:cstheme="minorEastAsia"/>
          <w:color w:val="000000"/>
          <w:sz w:val="24"/>
          <w:szCs w:val="24"/>
        </w:rPr>
      </w:pPr>
      <w:r>
        <w:fldChar w:fldCharType="begin"/>
      </w:r>
      <w:r>
        <w:instrText xml:space="preserve"> HYPERLINK \l "_Toc27003555" </w:instrText>
      </w:r>
      <w:r>
        <w:fldChar w:fldCharType="separate"/>
      </w:r>
      <w:r>
        <w:rPr>
          <w:rFonts w:hint="eastAsia" w:asciiTheme="minorEastAsia" w:hAnsiTheme="minorEastAsia" w:eastAsiaTheme="minorEastAsia" w:cstheme="minorEastAsia"/>
          <w:color w:val="000000"/>
          <w:sz w:val="24"/>
          <w:szCs w:val="24"/>
          <w:lang w:eastAsia="zh-Hans"/>
        </w:rPr>
        <w:t>三、收购方式</w:t>
      </w:r>
      <w:r>
        <w:rPr>
          <w:rFonts w:hint="eastAsia" w:asciiTheme="minorEastAsia" w:hAnsiTheme="minorEastAsia" w:eastAsiaTheme="minorEastAsia" w:cstheme="minorEastAsia"/>
          <w:color w:val="000000"/>
          <w:sz w:val="24"/>
          <w:szCs w:val="24"/>
        </w:rPr>
        <w:tab/>
      </w: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color w:val="000000"/>
          <w:sz w:val="24"/>
          <w:szCs w:val="24"/>
        </w:rPr>
        <w:instrText xml:space="preserve"> PAGEREF _Toc27003555 \h </w:instrText>
      </w:r>
      <w:r>
        <w:rPr>
          <w:rFonts w:hint="eastAsia" w:asciiTheme="minorEastAsia" w:hAnsiTheme="minorEastAsia" w:eastAsiaTheme="minorEastAsia" w:cstheme="minorEastAsia"/>
          <w:color w:val="000000"/>
          <w:sz w:val="24"/>
          <w:szCs w:val="24"/>
        </w:rPr>
        <w:fldChar w:fldCharType="separate"/>
      </w:r>
      <w:r>
        <w:rPr>
          <w:rFonts w:asciiTheme="minorEastAsia" w:hAnsiTheme="minorEastAsia" w:eastAsiaTheme="minorEastAsia" w:cstheme="minorEastAsia"/>
          <w:color w:val="000000"/>
          <w:sz w:val="24"/>
          <w:szCs w:val="24"/>
        </w:rPr>
        <w:t>10</w:t>
      </w:r>
      <w:r>
        <w:rPr>
          <w:rFonts w:hint="eastAsia" w:asciiTheme="minorEastAsia" w:hAnsiTheme="minorEastAsia" w:eastAsiaTheme="minorEastAsia" w:cstheme="minorEastAsia"/>
          <w:color w:val="000000"/>
          <w:sz w:val="24"/>
          <w:szCs w:val="24"/>
        </w:rPr>
        <w:fldChar w:fldCharType="end"/>
      </w:r>
      <w:r>
        <w:rPr>
          <w:rFonts w:hint="eastAsia" w:asciiTheme="minorEastAsia" w:hAnsiTheme="minorEastAsia" w:eastAsiaTheme="minorEastAsia" w:cstheme="minorEastAsia"/>
          <w:color w:val="000000"/>
          <w:sz w:val="24"/>
          <w:szCs w:val="24"/>
        </w:rPr>
        <w:fldChar w:fldCharType="end"/>
      </w:r>
    </w:p>
    <w:p>
      <w:pPr>
        <w:pStyle w:val="27"/>
        <w:tabs>
          <w:tab w:val="right" w:leader="dot" w:pos="8312"/>
        </w:tabs>
        <w:spacing w:line="360" w:lineRule="auto"/>
        <w:rPr>
          <w:rFonts w:asciiTheme="minorEastAsia" w:hAnsiTheme="minorEastAsia" w:eastAsiaTheme="minorEastAsia" w:cstheme="minorEastAsia"/>
          <w:color w:val="000000"/>
          <w:sz w:val="24"/>
          <w:szCs w:val="24"/>
        </w:rPr>
      </w:pPr>
      <w:r>
        <w:fldChar w:fldCharType="begin"/>
      </w:r>
      <w:r>
        <w:instrText xml:space="preserve"> HYPERLINK \l "_Toc729699368" </w:instrText>
      </w:r>
      <w:r>
        <w:fldChar w:fldCharType="separate"/>
      </w:r>
      <w:r>
        <w:rPr>
          <w:rFonts w:hint="eastAsia" w:asciiTheme="minorEastAsia" w:hAnsiTheme="minorEastAsia" w:eastAsiaTheme="minorEastAsia" w:cstheme="minorEastAsia"/>
          <w:color w:val="000000"/>
          <w:sz w:val="24"/>
          <w:szCs w:val="24"/>
          <w:lang w:eastAsia="zh-Hans"/>
        </w:rPr>
        <w:t>四、本次</w:t>
      </w:r>
      <w:r>
        <w:rPr>
          <w:rFonts w:hint="eastAsia" w:asciiTheme="minorEastAsia" w:hAnsiTheme="minorEastAsia" w:eastAsiaTheme="minorEastAsia" w:cstheme="minorEastAsia"/>
          <w:color w:val="000000"/>
          <w:sz w:val="24"/>
          <w:szCs w:val="24"/>
        </w:rPr>
        <w:t>收购资金来源</w:t>
      </w:r>
      <w:r>
        <w:rPr>
          <w:rFonts w:hint="eastAsia" w:asciiTheme="minorEastAsia" w:hAnsiTheme="minorEastAsia" w:eastAsiaTheme="minorEastAsia" w:cstheme="minorEastAsia"/>
          <w:color w:val="000000"/>
          <w:sz w:val="24"/>
          <w:szCs w:val="24"/>
        </w:rPr>
        <w:tab/>
      </w: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color w:val="000000"/>
          <w:sz w:val="24"/>
          <w:szCs w:val="24"/>
        </w:rPr>
        <w:instrText xml:space="preserve"> PAGEREF _Toc729699368 \h </w:instrText>
      </w:r>
      <w:r>
        <w:rPr>
          <w:rFonts w:hint="eastAsia" w:asciiTheme="minorEastAsia" w:hAnsiTheme="minorEastAsia" w:eastAsiaTheme="minorEastAsia" w:cstheme="minorEastAsia"/>
          <w:color w:val="000000"/>
          <w:sz w:val="24"/>
          <w:szCs w:val="24"/>
        </w:rPr>
        <w:fldChar w:fldCharType="separate"/>
      </w:r>
      <w:r>
        <w:rPr>
          <w:rFonts w:asciiTheme="minorEastAsia" w:hAnsiTheme="minorEastAsia" w:eastAsiaTheme="minorEastAsia" w:cstheme="minorEastAsia"/>
          <w:color w:val="000000"/>
          <w:sz w:val="24"/>
          <w:szCs w:val="24"/>
        </w:rPr>
        <w:t>12</w:t>
      </w:r>
      <w:r>
        <w:rPr>
          <w:rFonts w:hint="eastAsia" w:asciiTheme="minorEastAsia" w:hAnsiTheme="minorEastAsia" w:eastAsiaTheme="minorEastAsia" w:cstheme="minorEastAsia"/>
          <w:color w:val="000000"/>
          <w:sz w:val="24"/>
          <w:szCs w:val="24"/>
        </w:rPr>
        <w:fldChar w:fldCharType="end"/>
      </w:r>
      <w:r>
        <w:rPr>
          <w:rFonts w:hint="eastAsia" w:asciiTheme="minorEastAsia" w:hAnsiTheme="minorEastAsia" w:eastAsiaTheme="minorEastAsia" w:cstheme="minorEastAsia"/>
          <w:color w:val="000000"/>
          <w:sz w:val="24"/>
          <w:szCs w:val="24"/>
        </w:rPr>
        <w:fldChar w:fldCharType="end"/>
      </w:r>
    </w:p>
    <w:p>
      <w:pPr>
        <w:pStyle w:val="27"/>
        <w:tabs>
          <w:tab w:val="right" w:leader="dot" w:pos="8312"/>
        </w:tabs>
        <w:spacing w:line="360" w:lineRule="auto"/>
        <w:rPr>
          <w:rFonts w:asciiTheme="minorEastAsia" w:hAnsiTheme="minorEastAsia" w:eastAsiaTheme="minorEastAsia" w:cstheme="minorEastAsia"/>
          <w:color w:val="000000"/>
          <w:sz w:val="24"/>
          <w:szCs w:val="24"/>
        </w:rPr>
      </w:pPr>
      <w:r>
        <w:fldChar w:fldCharType="begin"/>
      </w:r>
      <w:r>
        <w:instrText xml:space="preserve"> HYPERLINK \l "_Toc1925653606" </w:instrText>
      </w:r>
      <w:r>
        <w:fldChar w:fldCharType="separate"/>
      </w:r>
      <w:r>
        <w:rPr>
          <w:rFonts w:hint="eastAsia" w:asciiTheme="minorEastAsia" w:hAnsiTheme="minorEastAsia" w:eastAsiaTheme="minorEastAsia" w:cstheme="minorEastAsia"/>
          <w:color w:val="000000"/>
          <w:sz w:val="24"/>
          <w:szCs w:val="24"/>
        </w:rPr>
        <w:t>五、后续计划</w:t>
      </w:r>
      <w:r>
        <w:rPr>
          <w:rFonts w:hint="eastAsia" w:asciiTheme="minorEastAsia" w:hAnsiTheme="minorEastAsia" w:eastAsiaTheme="minorEastAsia" w:cstheme="minorEastAsia"/>
          <w:color w:val="000000"/>
          <w:sz w:val="24"/>
          <w:szCs w:val="24"/>
        </w:rPr>
        <w:tab/>
      </w: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color w:val="000000"/>
          <w:sz w:val="24"/>
          <w:szCs w:val="24"/>
        </w:rPr>
        <w:instrText xml:space="preserve"> PAGEREF _Toc1925653606 \h </w:instrText>
      </w:r>
      <w:r>
        <w:rPr>
          <w:rFonts w:hint="eastAsia" w:asciiTheme="minorEastAsia" w:hAnsiTheme="minorEastAsia" w:eastAsiaTheme="minorEastAsia" w:cstheme="minorEastAsia"/>
          <w:color w:val="000000"/>
          <w:sz w:val="24"/>
          <w:szCs w:val="24"/>
        </w:rPr>
        <w:fldChar w:fldCharType="separate"/>
      </w:r>
      <w:r>
        <w:rPr>
          <w:rFonts w:asciiTheme="minorEastAsia" w:hAnsiTheme="minorEastAsia" w:eastAsiaTheme="minorEastAsia" w:cstheme="minorEastAsia"/>
          <w:color w:val="000000"/>
          <w:sz w:val="24"/>
          <w:szCs w:val="24"/>
        </w:rPr>
        <w:t>13</w:t>
      </w:r>
      <w:r>
        <w:rPr>
          <w:rFonts w:hint="eastAsia" w:asciiTheme="minorEastAsia" w:hAnsiTheme="minorEastAsia" w:eastAsiaTheme="minorEastAsia" w:cstheme="minorEastAsia"/>
          <w:color w:val="000000"/>
          <w:sz w:val="24"/>
          <w:szCs w:val="24"/>
        </w:rPr>
        <w:fldChar w:fldCharType="end"/>
      </w:r>
      <w:r>
        <w:rPr>
          <w:rFonts w:hint="eastAsia" w:asciiTheme="minorEastAsia" w:hAnsiTheme="minorEastAsia" w:eastAsiaTheme="minorEastAsia" w:cstheme="minorEastAsia"/>
          <w:color w:val="000000"/>
          <w:sz w:val="24"/>
          <w:szCs w:val="24"/>
        </w:rPr>
        <w:fldChar w:fldCharType="end"/>
      </w:r>
    </w:p>
    <w:p>
      <w:pPr>
        <w:pStyle w:val="27"/>
        <w:tabs>
          <w:tab w:val="right" w:leader="dot" w:pos="8312"/>
        </w:tabs>
        <w:spacing w:line="360" w:lineRule="auto"/>
        <w:rPr>
          <w:rFonts w:asciiTheme="minorEastAsia" w:hAnsiTheme="minorEastAsia" w:eastAsiaTheme="minorEastAsia" w:cstheme="minorEastAsia"/>
          <w:color w:val="000000"/>
          <w:sz w:val="24"/>
          <w:szCs w:val="24"/>
        </w:rPr>
      </w:pPr>
      <w:r>
        <w:fldChar w:fldCharType="begin"/>
      </w:r>
      <w:r>
        <w:instrText xml:space="preserve"> HYPERLINK \l "_Toc1881595752" </w:instrText>
      </w:r>
      <w:r>
        <w:fldChar w:fldCharType="separate"/>
      </w:r>
      <w:r>
        <w:rPr>
          <w:rFonts w:hint="eastAsia" w:asciiTheme="minorEastAsia" w:hAnsiTheme="minorEastAsia" w:eastAsiaTheme="minorEastAsia" w:cstheme="minorEastAsia"/>
          <w:color w:val="000000"/>
          <w:sz w:val="24"/>
          <w:szCs w:val="24"/>
          <w:lang w:eastAsia="zh-Hans"/>
        </w:rPr>
        <w:t>六、对上市公司的影响分析</w:t>
      </w:r>
      <w:r>
        <w:rPr>
          <w:rFonts w:hint="eastAsia" w:asciiTheme="minorEastAsia" w:hAnsiTheme="minorEastAsia" w:eastAsiaTheme="minorEastAsia" w:cstheme="minorEastAsia"/>
          <w:color w:val="000000"/>
          <w:sz w:val="24"/>
          <w:szCs w:val="24"/>
        </w:rPr>
        <w:tab/>
      </w: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color w:val="000000"/>
          <w:sz w:val="24"/>
          <w:szCs w:val="24"/>
        </w:rPr>
        <w:instrText xml:space="preserve"> PAGEREF _Toc1881595752 \h </w:instrText>
      </w:r>
      <w:r>
        <w:rPr>
          <w:rFonts w:hint="eastAsia" w:asciiTheme="minorEastAsia" w:hAnsiTheme="minorEastAsia" w:eastAsiaTheme="minorEastAsia" w:cstheme="minorEastAsia"/>
          <w:color w:val="000000"/>
          <w:sz w:val="24"/>
          <w:szCs w:val="24"/>
        </w:rPr>
        <w:fldChar w:fldCharType="separate"/>
      </w:r>
      <w:r>
        <w:rPr>
          <w:rFonts w:asciiTheme="minorEastAsia" w:hAnsiTheme="minorEastAsia" w:eastAsiaTheme="minorEastAsia" w:cstheme="minorEastAsia"/>
          <w:color w:val="000000"/>
          <w:sz w:val="24"/>
          <w:szCs w:val="24"/>
        </w:rPr>
        <w:t>14</w:t>
      </w:r>
      <w:r>
        <w:rPr>
          <w:rFonts w:hint="eastAsia" w:asciiTheme="minorEastAsia" w:hAnsiTheme="minorEastAsia" w:eastAsiaTheme="minorEastAsia" w:cstheme="minorEastAsia"/>
          <w:color w:val="000000"/>
          <w:sz w:val="24"/>
          <w:szCs w:val="24"/>
        </w:rPr>
        <w:fldChar w:fldCharType="end"/>
      </w:r>
      <w:r>
        <w:rPr>
          <w:rFonts w:hint="eastAsia" w:asciiTheme="minorEastAsia" w:hAnsiTheme="minorEastAsia" w:eastAsiaTheme="minorEastAsia" w:cstheme="minorEastAsia"/>
          <w:color w:val="000000"/>
          <w:sz w:val="24"/>
          <w:szCs w:val="24"/>
        </w:rPr>
        <w:fldChar w:fldCharType="end"/>
      </w:r>
    </w:p>
    <w:p>
      <w:pPr>
        <w:pStyle w:val="27"/>
        <w:tabs>
          <w:tab w:val="right" w:leader="dot" w:pos="8312"/>
        </w:tabs>
        <w:spacing w:line="360" w:lineRule="auto"/>
        <w:rPr>
          <w:rFonts w:asciiTheme="minorEastAsia" w:hAnsiTheme="minorEastAsia" w:eastAsiaTheme="minorEastAsia" w:cstheme="minorEastAsia"/>
          <w:color w:val="000000"/>
          <w:sz w:val="24"/>
          <w:szCs w:val="24"/>
        </w:rPr>
      </w:pPr>
      <w:r>
        <w:fldChar w:fldCharType="begin"/>
      </w:r>
      <w:r>
        <w:instrText xml:space="preserve"> HYPERLINK \l "_Toc135618142" </w:instrText>
      </w:r>
      <w:r>
        <w:fldChar w:fldCharType="separate"/>
      </w:r>
      <w:r>
        <w:rPr>
          <w:rFonts w:hint="eastAsia" w:asciiTheme="minorEastAsia" w:hAnsiTheme="minorEastAsia" w:eastAsiaTheme="minorEastAsia" w:cstheme="minorEastAsia"/>
          <w:color w:val="000000"/>
          <w:sz w:val="24"/>
          <w:szCs w:val="24"/>
          <w:lang w:eastAsia="zh-Hans"/>
        </w:rPr>
        <w:t>七、</w:t>
      </w:r>
      <w:r>
        <w:rPr>
          <w:rFonts w:hint="eastAsia" w:asciiTheme="minorEastAsia" w:hAnsiTheme="minorEastAsia" w:eastAsiaTheme="minorEastAsia" w:cstheme="minorEastAsia"/>
          <w:color w:val="000000"/>
          <w:sz w:val="24"/>
          <w:szCs w:val="24"/>
        </w:rPr>
        <w:t>与上市公司之间的重大交易</w:t>
      </w:r>
      <w:r>
        <w:rPr>
          <w:rFonts w:hint="eastAsia" w:asciiTheme="minorEastAsia" w:hAnsiTheme="minorEastAsia" w:eastAsiaTheme="minorEastAsia" w:cstheme="minorEastAsia"/>
          <w:color w:val="000000"/>
          <w:sz w:val="24"/>
          <w:szCs w:val="24"/>
        </w:rPr>
        <w:tab/>
      </w: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color w:val="000000"/>
          <w:sz w:val="24"/>
          <w:szCs w:val="24"/>
        </w:rPr>
        <w:instrText xml:space="preserve"> PAGEREF _Toc135618142 \h </w:instrText>
      </w:r>
      <w:r>
        <w:rPr>
          <w:rFonts w:hint="eastAsia" w:asciiTheme="minorEastAsia" w:hAnsiTheme="minorEastAsia" w:eastAsiaTheme="minorEastAsia" w:cstheme="minorEastAsia"/>
          <w:color w:val="000000"/>
          <w:sz w:val="24"/>
          <w:szCs w:val="24"/>
        </w:rPr>
        <w:fldChar w:fldCharType="separate"/>
      </w:r>
      <w:r>
        <w:rPr>
          <w:rFonts w:asciiTheme="minorEastAsia" w:hAnsiTheme="minorEastAsia" w:eastAsiaTheme="minorEastAsia" w:cstheme="minorEastAsia"/>
          <w:color w:val="000000"/>
          <w:sz w:val="24"/>
          <w:szCs w:val="24"/>
        </w:rPr>
        <w:t>17</w:t>
      </w:r>
      <w:r>
        <w:rPr>
          <w:rFonts w:hint="eastAsia" w:asciiTheme="minorEastAsia" w:hAnsiTheme="minorEastAsia" w:eastAsiaTheme="minorEastAsia" w:cstheme="minorEastAsia"/>
          <w:color w:val="000000"/>
          <w:sz w:val="24"/>
          <w:szCs w:val="24"/>
        </w:rPr>
        <w:fldChar w:fldCharType="end"/>
      </w:r>
      <w:r>
        <w:rPr>
          <w:rFonts w:hint="eastAsia" w:asciiTheme="minorEastAsia" w:hAnsiTheme="minorEastAsia" w:eastAsiaTheme="minorEastAsia" w:cstheme="minorEastAsia"/>
          <w:color w:val="000000"/>
          <w:sz w:val="24"/>
          <w:szCs w:val="24"/>
        </w:rPr>
        <w:fldChar w:fldCharType="end"/>
      </w:r>
    </w:p>
    <w:p>
      <w:pPr>
        <w:pStyle w:val="27"/>
        <w:tabs>
          <w:tab w:val="right" w:leader="dot" w:pos="8312"/>
        </w:tabs>
        <w:spacing w:line="360" w:lineRule="auto"/>
        <w:rPr>
          <w:rFonts w:asciiTheme="minorEastAsia" w:hAnsiTheme="minorEastAsia" w:eastAsiaTheme="minorEastAsia" w:cstheme="minorEastAsia"/>
          <w:color w:val="000000"/>
          <w:sz w:val="24"/>
          <w:szCs w:val="24"/>
        </w:rPr>
      </w:pPr>
      <w:r>
        <w:fldChar w:fldCharType="begin"/>
      </w:r>
      <w:r>
        <w:instrText xml:space="preserve"> HYPERLINK \l "_Toc853963127" </w:instrText>
      </w:r>
      <w:r>
        <w:fldChar w:fldCharType="separate"/>
      </w:r>
      <w:r>
        <w:rPr>
          <w:rFonts w:hint="eastAsia" w:asciiTheme="minorEastAsia" w:hAnsiTheme="minorEastAsia" w:eastAsiaTheme="minorEastAsia" w:cstheme="minorEastAsia"/>
          <w:color w:val="000000"/>
          <w:sz w:val="24"/>
          <w:szCs w:val="24"/>
          <w:lang w:eastAsia="zh-Hans"/>
        </w:rPr>
        <w:t>八、</w:t>
      </w:r>
      <w:r>
        <w:rPr>
          <w:rFonts w:hint="eastAsia" w:asciiTheme="minorEastAsia" w:hAnsiTheme="minorEastAsia" w:eastAsiaTheme="minorEastAsia" w:cstheme="minorEastAsia"/>
          <w:color w:val="000000"/>
          <w:sz w:val="24"/>
          <w:szCs w:val="24"/>
        </w:rPr>
        <w:t>前</w:t>
      </w:r>
      <w:r>
        <w:rPr>
          <w:rFonts w:hint="eastAsia" w:asciiTheme="minorEastAsia" w:hAnsiTheme="minorEastAsia" w:eastAsiaTheme="minorEastAsia" w:cstheme="minorEastAsia"/>
          <w:color w:val="000000"/>
          <w:sz w:val="24"/>
          <w:szCs w:val="24"/>
          <w:lang w:eastAsia="zh-Hans"/>
        </w:rPr>
        <w:t>六</w:t>
      </w:r>
      <w:r>
        <w:rPr>
          <w:rFonts w:hint="eastAsia" w:asciiTheme="minorEastAsia" w:hAnsiTheme="minorEastAsia" w:eastAsiaTheme="minorEastAsia" w:cstheme="minorEastAsia"/>
          <w:color w:val="000000"/>
          <w:sz w:val="24"/>
          <w:szCs w:val="24"/>
        </w:rPr>
        <w:t>个月内买卖上市交易股份的情况</w:t>
      </w:r>
      <w:r>
        <w:rPr>
          <w:rFonts w:hint="eastAsia" w:asciiTheme="minorEastAsia" w:hAnsiTheme="minorEastAsia" w:eastAsiaTheme="minorEastAsia" w:cstheme="minorEastAsia"/>
          <w:color w:val="000000"/>
          <w:sz w:val="24"/>
          <w:szCs w:val="24"/>
        </w:rPr>
        <w:tab/>
      </w: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color w:val="000000"/>
          <w:sz w:val="24"/>
          <w:szCs w:val="24"/>
        </w:rPr>
        <w:instrText xml:space="preserve"> PAGEREF _Toc853963127 \h </w:instrText>
      </w:r>
      <w:r>
        <w:rPr>
          <w:rFonts w:hint="eastAsia" w:asciiTheme="minorEastAsia" w:hAnsiTheme="minorEastAsia" w:eastAsiaTheme="minorEastAsia" w:cstheme="minorEastAsia"/>
          <w:color w:val="000000"/>
          <w:sz w:val="24"/>
          <w:szCs w:val="24"/>
        </w:rPr>
        <w:fldChar w:fldCharType="separate"/>
      </w:r>
      <w:r>
        <w:rPr>
          <w:rFonts w:asciiTheme="minorEastAsia" w:hAnsiTheme="minorEastAsia" w:eastAsiaTheme="minorEastAsia" w:cstheme="minorEastAsia"/>
          <w:color w:val="000000"/>
          <w:sz w:val="24"/>
          <w:szCs w:val="24"/>
        </w:rPr>
        <w:t>18</w:t>
      </w:r>
      <w:r>
        <w:rPr>
          <w:rFonts w:hint="eastAsia" w:asciiTheme="minorEastAsia" w:hAnsiTheme="minorEastAsia" w:eastAsiaTheme="minorEastAsia" w:cstheme="minorEastAsia"/>
          <w:color w:val="000000"/>
          <w:sz w:val="24"/>
          <w:szCs w:val="24"/>
        </w:rPr>
        <w:fldChar w:fldCharType="end"/>
      </w:r>
      <w:r>
        <w:rPr>
          <w:rFonts w:hint="eastAsia" w:asciiTheme="minorEastAsia" w:hAnsiTheme="minorEastAsia" w:eastAsiaTheme="minorEastAsia" w:cstheme="minorEastAsia"/>
          <w:color w:val="000000"/>
          <w:sz w:val="24"/>
          <w:szCs w:val="24"/>
        </w:rPr>
        <w:fldChar w:fldCharType="end"/>
      </w:r>
    </w:p>
    <w:p>
      <w:pPr>
        <w:pStyle w:val="27"/>
        <w:tabs>
          <w:tab w:val="right" w:leader="dot" w:pos="8312"/>
        </w:tabs>
        <w:spacing w:line="360" w:lineRule="auto"/>
        <w:rPr>
          <w:rFonts w:asciiTheme="minorEastAsia" w:hAnsiTheme="minorEastAsia" w:eastAsiaTheme="minorEastAsia" w:cstheme="minorEastAsia"/>
          <w:color w:val="000000"/>
          <w:sz w:val="24"/>
          <w:szCs w:val="24"/>
        </w:rPr>
      </w:pPr>
      <w:r>
        <w:fldChar w:fldCharType="begin"/>
      </w:r>
      <w:r>
        <w:instrText xml:space="preserve"> HYPERLINK \l "_Toc925062588" </w:instrText>
      </w:r>
      <w:r>
        <w:fldChar w:fldCharType="separate"/>
      </w:r>
      <w:r>
        <w:rPr>
          <w:rFonts w:hint="eastAsia" w:asciiTheme="minorEastAsia" w:hAnsiTheme="minorEastAsia" w:eastAsiaTheme="minorEastAsia" w:cstheme="minorEastAsia"/>
          <w:color w:val="000000"/>
          <w:sz w:val="24"/>
          <w:szCs w:val="24"/>
        </w:rPr>
        <w:t>九、结论意见</w:t>
      </w:r>
      <w:r>
        <w:rPr>
          <w:rFonts w:hint="eastAsia" w:asciiTheme="minorEastAsia" w:hAnsiTheme="minorEastAsia" w:eastAsiaTheme="minorEastAsia" w:cstheme="minorEastAsia"/>
          <w:color w:val="000000"/>
          <w:sz w:val="24"/>
          <w:szCs w:val="24"/>
        </w:rPr>
        <w:tab/>
      </w: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color w:val="000000"/>
          <w:sz w:val="24"/>
          <w:szCs w:val="24"/>
        </w:rPr>
        <w:instrText xml:space="preserve"> PAGEREF _Toc925062588 \h </w:instrText>
      </w:r>
      <w:r>
        <w:rPr>
          <w:rFonts w:hint="eastAsia" w:asciiTheme="minorEastAsia" w:hAnsiTheme="minorEastAsia" w:eastAsiaTheme="minorEastAsia" w:cstheme="minorEastAsia"/>
          <w:color w:val="000000"/>
          <w:sz w:val="24"/>
          <w:szCs w:val="24"/>
        </w:rPr>
        <w:fldChar w:fldCharType="separate"/>
      </w:r>
      <w:r>
        <w:rPr>
          <w:rFonts w:asciiTheme="minorEastAsia" w:hAnsiTheme="minorEastAsia" w:eastAsiaTheme="minorEastAsia" w:cstheme="minorEastAsia"/>
          <w:color w:val="000000"/>
          <w:sz w:val="24"/>
          <w:szCs w:val="24"/>
        </w:rPr>
        <w:t>19</w:t>
      </w:r>
      <w:r>
        <w:rPr>
          <w:rFonts w:hint="eastAsia" w:asciiTheme="minorEastAsia" w:hAnsiTheme="minorEastAsia" w:eastAsiaTheme="minorEastAsia" w:cstheme="minorEastAsia"/>
          <w:color w:val="000000"/>
          <w:sz w:val="24"/>
          <w:szCs w:val="24"/>
        </w:rPr>
        <w:fldChar w:fldCharType="end"/>
      </w:r>
      <w:r>
        <w:rPr>
          <w:rFonts w:hint="eastAsia" w:asciiTheme="minorEastAsia" w:hAnsiTheme="minorEastAsia" w:eastAsiaTheme="minorEastAsia" w:cstheme="minorEastAsia"/>
          <w:color w:val="000000"/>
          <w:sz w:val="24"/>
          <w:szCs w:val="24"/>
        </w:rPr>
        <w:fldChar w:fldCharType="end"/>
      </w:r>
    </w:p>
    <w:p>
      <w:pPr>
        <w:spacing w:after="240" w:afterLines="100" w:line="360" w:lineRule="auto"/>
        <w:rPr>
          <w:rFonts w:asciiTheme="minorEastAsia" w:hAnsiTheme="minorEastAsia" w:eastAsiaTheme="minorEastAsia" w:cstheme="minorEastAsia"/>
          <w:color w:val="000000"/>
          <w:sz w:val="24"/>
        </w:rPr>
        <w:sectPr>
          <w:footerReference r:id="rId5" w:type="default"/>
          <w:pgSz w:w="11906" w:h="16838"/>
          <w:pgMar w:top="1440" w:right="1797" w:bottom="1440" w:left="1797" w:header="851" w:footer="992" w:gutter="0"/>
          <w:pgNumType w:start="1"/>
          <w:cols w:space="720" w:num="1"/>
          <w:docGrid w:linePitch="312" w:charSpace="0"/>
        </w:sectPr>
      </w:pPr>
      <w:r>
        <w:rPr>
          <w:rFonts w:hint="eastAsia" w:asciiTheme="minorEastAsia" w:hAnsiTheme="minorEastAsia" w:eastAsiaTheme="minorEastAsia" w:cstheme="minorEastAsia"/>
          <w:color w:val="000000"/>
          <w:sz w:val="24"/>
        </w:rPr>
        <w:fldChar w:fldCharType="end"/>
      </w:r>
    </w:p>
    <w:p>
      <w:pPr>
        <w:pStyle w:val="3"/>
        <w:spacing w:before="120" w:beforeLines="50" w:after="120" w:afterLines="50" w:line="360" w:lineRule="auto"/>
        <w:jc w:val="center"/>
        <w:rPr>
          <w:color w:val="000000"/>
        </w:rPr>
      </w:pPr>
    </w:p>
    <w:p>
      <w:pPr>
        <w:pStyle w:val="4"/>
        <w:spacing w:before="120" w:after="120"/>
        <w:jc w:val="center"/>
        <w:rPr>
          <w:color w:val="000000"/>
        </w:rPr>
      </w:pPr>
      <w:bookmarkStart w:id="2" w:name="_Toc1670172554"/>
      <w:bookmarkStart w:id="3" w:name="_Toc142864973"/>
      <w:bookmarkStart w:id="4" w:name="_Toc123774377"/>
      <w:r>
        <w:rPr>
          <w:color w:val="000000"/>
        </w:rPr>
        <w:t>释   义</w:t>
      </w:r>
      <w:bookmarkEnd w:id="2"/>
      <w:bookmarkEnd w:id="3"/>
      <w:bookmarkEnd w:id="4"/>
    </w:p>
    <w:p>
      <w:pPr>
        <w:spacing w:before="120" w:beforeLines="50" w:after="120" w:afterLines="50" w:line="520" w:lineRule="exact"/>
        <w:ind w:firstLine="547" w:firstLineChars="228"/>
        <w:rPr>
          <w:rFonts w:ascii="宋体" w:hAnsi="宋体" w:cs="宋体"/>
          <w:color w:val="000000"/>
          <w:sz w:val="24"/>
        </w:rPr>
      </w:pPr>
      <w:r>
        <w:rPr>
          <w:rFonts w:hint="eastAsia" w:ascii="宋体" w:hAnsi="宋体" w:cs="宋体"/>
          <w:color w:val="000000"/>
          <w:sz w:val="24"/>
        </w:rPr>
        <w:t>在本</w:t>
      </w:r>
      <w:r>
        <w:rPr>
          <w:rFonts w:hint="eastAsia" w:ascii="宋体" w:hAnsi="宋体" w:cs="宋体"/>
          <w:color w:val="000000"/>
          <w:sz w:val="24"/>
          <w:lang w:eastAsia="zh-Hans"/>
        </w:rPr>
        <w:t>法律意见书</w:t>
      </w:r>
      <w:r>
        <w:rPr>
          <w:rFonts w:hint="eastAsia" w:ascii="宋体" w:hAnsi="宋体" w:cs="宋体"/>
          <w:color w:val="000000"/>
          <w:sz w:val="24"/>
        </w:rPr>
        <w:t>中，除非文中另有说明，下列词语具有</w:t>
      </w:r>
      <w:r>
        <w:rPr>
          <w:rFonts w:hint="eastAsia" w:ascii="宋体" w:hAnsi="宋体" w:cs="宋体"/>
          <w:color w:val="000000"/>
          <w:sz w:val="24"/>
          <w:lang w:eastAsia="zh-Hans"/>
        </w:rPr>
        <w:t>如下含</w:t>
      </w:r>
      <w:r>
        <w:rPr>
          <w:rFonts w:hint="eastAsia" w:ascii="宋体" w:hAnsi="宋体" w:cs="宋体"/>
          <w:color w:val="000000"/>
          <w:sz w:val="24"/>
        </w:rPr>
        <w:t>义：</w:t>
      </w:r>
    </w:p>
    <w:tbl>
      <w:tblPr>
        <w:tblStyle w:val="76"/>
        <w:tblW w:w="7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567"/>
        <w:gridCol w:w="4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05"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山钢集团/收购人</w:t>
            </w:r>
          </w:p>
        </w:tc>
        <w:tc>
          <w:tcPr>
            <w:tcW w:w="567" w:type="dxa"/>
            <w:vAlign w:val="center"/>
          </w:tcPr>
          <w:p>
            <w:pPr>
              <w:spacing w:before="120" w:beforeLines="50" w:after="120" w:afterLines="50" w:line="360" w:lineRule="auto"/>
              <w:rPr>
                <w:rFonts w:ascii="宋体" w:hAnsi="宋体" w:cs="宋体"/>
                <w:color w:val="000000"/>
                <w:kern w:val="0"/>
                <w:sz w:val="24"/>
              </w:rPr>
            </w:pPr>
            <w:r>
              <w:rPr>
                <w:rFonts w:hint="eastAsia" w:ascii="宋体" w:hAnsi="宋体" w:cs="宋体"/>
                <w:color w:val="000000"/>
                <w:kern w:val="0"/>
                <w:sz w:val="24"/>
                <w:lang w:eastAsia="zh-Hans"/>
              </w:rPr>
              <w:t>指</w:t>
            </w:r>
          </w:p>
        </w:tc>
        <w:tc>
          <w:tcPr>
            <w:tcW w:w="4873" w:type="dxa"/>
            <w:vAlign w:val="center"/>
          </w:tcPr>
          <w:p>
            <w:pPr>
              <w:spacing w:before="120" w:beforeLines="50" w:after="120" w:afterLines="50" w:line="360" w:lineRule="auto"/>
              <w:rPr>
                <w:rFonts w:ascii="宋体" w:hAnsi="宋体" w:cs="宋体"/>
                <w:color w:val="000000"/>
                <w:kern w:val="0"/>
                <w:sz w:val="24"/>
              </w:rPr>
            </w:pPr>
            <w:r>
              <w:rPr>
                <w:rFonts w:hint="eastAsia" w:ascii="宋体" w:hAnsi="宋体" w:cs="宋体"/>
                <w:color w:val="000000"/>
                <w:kern w:val="0"/>
                <w:sz w:val="24"/>
              </w:rPr>
              <w:t>山东</w:t>
            </w:r>
            <w:r>
              <w:rPr>
                <w:rFonts w:hint="eastAsia" w:ascii="宋体" w:hAnsi="宋体" w:cs="宋体"/>
                <w:color w:val="000000"/>
                <w:kern w:val="0"/>
                <w:sz w:val="24"/>
                <w:lang w:eastAsia="zh-Hans"/>
              </w:rPr>
              <w:t>钢铁集团</w:t>
            </w:r>
            <w:r>
              <w:rPr>
                <w:rFonts w:hint="eastAsia" w:ascii="宋体" w:hAnsi="宋体" w:cs="宋体"/>
                <w:color w:val="000000"/>
                <w:kern w:val="0"/>
                <w:sz w:val="24"/>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05"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上市公司/金岭矿业</w:t>
            </w:r>
          </w:p>
        </w:tc>
        <w:tc>
          <w:tcPr>
            <w:tcW w:w="567"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指</w:t>
            </w:r>
          </w:p>
        </w:tc>
        <w:tc>
          <w:tcPr>
            <w:tcW w:w="4873"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山东金岭矿业股份有限公司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05"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金岭铁矿</w:t>
            </w:r>
          </w:p>
        </w:tc>
        <w:tc>
          <w:tcPr>
            <w:tcW w:w="567"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指</w:t>
            </w:r>
          </w:p>
        </w:tc>
        <w:tc>
          <w:tcPr>
            <w:tcW w:w="4873"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山东金岭铁矿有限公司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05"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山钢矿业</w:t>
            </w:r>
          </w:p>
        </w:tc>
        <w:tc>
          <w:tcPr>
            <w:tcW w:w="567"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指</w:t>
            </w:r>
          </w:p>
        </w:tc>
        <w:tc>
          <w:tcPr>
            <w:tcW w:w="4873"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山东钢铁集团矿业有限公司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05"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莱芜矿业</w:t>
            </w:r>
          </w:p>
        </w:tc>
        <w:tc>
          <w:tcPr>
            <w:tcW w:w="567"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指</w:t>
            </w:r>
          </w:p>
        </w:tc>
        <w:tc>
          <w:tcPr>
            <w:tcW w:w="4873"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莱芜钢铁集团莱芜矿业有限公司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05"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鲁南矿业</w:t>
            </w:r>
          </w:p>
        </w:tc>
        <w:tc>
          <w:tcPr>
            <w:tcW w:w="567"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指</w:t>
            </w:r>
          </w:p>
        </w:tc>
        <w:tc>
          <w:tcPr>
            <w:tcW w:w="4873"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莱芜钢铁集团鲁南矿业有限公司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05"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彭集矿业</w:t>
            </w:r>
          </w:p>
        </w:tc>
        <w:tc>
          <w:tcPr>
            <w:tcW w:w="567"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指</w:t>
            </w:r>
          </w:p>
        </w:tc>
        <w:tc>
          <w:tcPr>
            <w:tcW w:w="4873"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山东彭集矿业有限公司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05"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广发证券</w:t>
            </w:r>
          </w:p>
        </w:tc>
        <w:tc>
          <w:tcPr>
            <w:tcW w:w="567"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指</w:t>
            </w:r>
          </w:p>
        </w:tc>
        <w:tc>
          <w:tcPr>
            <w:tcW w:w="4873"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广发证券股份有限公司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05"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《收购报告书》</w:t>
            </w:r>
          </w:p>
        </w:tc>
        <w:tc>
          <w:tcPr>
            <w:tcW w:w="567"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指</w:t>
            </w:r>
          </w:p>
        </w:tc>
        <w:tc>
          <w:tcPr>
            <w:tcW w:w="4873"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山东金岭矿业股份有限公司收购报告书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405"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山东省国资委</w:t>
            </w:r>
          </w:p>
        </w:tc>
        <w:tc>
          <w:tcPr>
            <w:tcW w:w="567"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指</w:t>
            </w:r>
          </w:p>
        </w:tc>
        <w:tc>
          <w:tcPr>
            <w:tcW w:w="4873"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山东省人民政府国有资产监督管理委员会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05"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本次收购</w:t>
            </w:r>
          </w:p>
        </w:tc>
        <w:tc>
          <w:tcPr>
            <w:tcW w:w="567"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指</w:t>
            </w:r>
          </w:p>
        </w:tc>
        <w:tc>
          <w:tcPr>
            <w:tcW w:w="4873"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山东钢铁集团有限公司接受山东金岭铁矿有限公司将其持有的山东金岭矿业股份有限公司347,740,145股（占上市公司股本总额的58.41%）的股份对应的表决权委托行使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05" w:type="dxa"/>
            <w:vAlign w:val="center"/>
          </w:tcPr>
          <w:p>
            <w:pPr>
              <w:spacing w:before="120" w:beforeLines="50" w:line="360" w:lineRule="auto"/>
              <w:rPr>
                <w:rFonts w:ascii="宋体" w:hAnsi="宋体" w:cs="宋体"/>
                <w:color w:val="000000"/>
                <w:kern w:val="0"/>
                <w:sz w:val="24"/>
                <w:lang w:eastAsia="zh-Hans"/>
              </w:rPr>
            </w:pPr>
            <w:r>
              <w:rPr>
                <w:rFonts w:hint="eastAsia" w:ascii="宋体" w:hAnsi="宋体" w:cs="宋体"/>
                <w:color w:val="000000"/>
                <w:sz w:val="24"/>
              </w:rPr>
              <w:t>《股份托管协议》</w:t>
            </w:r>
          </w:p>
        </w:tc>
        <w:tc>
          <w:tcPr>
            <w:tcW w:w="567" w:type="dxa"/>
            <w:vAlign w:val="center"/>
          </w:tcPr>
          <w:p>
            <w:pPr>
              <w:spacing w:before="120" w:beforeLines="50" w:line="360" w:lineRule="auto"/>
              <w:rPr>
                <w:rFonts w:ascii="宋体" w:hAnsi="宋体" w:cs="宋体"/>
                <w:color w:val="000000"/>
                <w:kern w:val="0"/>
                <w:sz w:val="24"/>
                <w:lang w:eastAsia="zh-Hans"/>
              </w:rPr>
            </w:pPr>
            <w:r>
              <w:rPr>
                <w:rFonts w:hint="eastAsia" w:ascii="宋体" w:hAnsi="宋体" w:cs="宋体"/>
                <w:color w:val="000000"/>
                <w:sz w:val="24"/>
              </w:rPr>
              <w:t>指</w:t>
            </w:r>
          </w:p>
        </w:tc>
        <w:tc>
          <w:tcPr>
            <w:tcW w:w="4873" w:type="dxa"/>
            <w:vAlign w:val="center"/>
          </w:tcPr>
          <w:p>
            <w:pPr>
              <w:spacing w:before="120" w:beforeLines="50" w:line="360" w:lineRule="auto"/>
              <w:rPr>
                <w:rFonts w:ascii="宋体" w:hAnsi="宋体" w:cs="宋体"/>
                <w:color w:val="000000"/>
                <w:kern w:val="0"/>
                <w:sz w:val="24"/>
                <w:lang w:eastAsia="zh-Hans"/>
              </w:rPr>
            </w:pPr>
            <w:r>
              <w:rPr>
                <w:rFonts w:hint="eastAsia" w:ascii="宋体" w:hAnsi="宋体" w:cs="宋体"/>
                <w:color w:val="000000"/>
                <w:sz w:val="24"/>
              </w:rPr>
              <w:t>《山东金岭铁矿有限公司与山东钢铁集团有限公司关于山东金岭矿业股份有限公司之股份托管协议》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05"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中国证监会/证监会</w:t>
            </w:r>
          </w:p>
        </w:tc>
        <w:tc>
          <w:tcPr>
            <w:tcW w:w="567"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指</w:t>
            </w:r>
          </w:p>
        </w:tc>
        <w:tc>
          <w:tcPr>
            <w:tcW w:w="4873"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中国证券监督管理委员会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05"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交易所/深交所</w:t>
            </w:r>
          </w:p>
        </w:tc>
        <w:tc>
          <w:tcPr>
            <w:tcW w:w="567" w:type="dxa"/>
            <w:vAlign w:val="center"/>
          </w:tcPr>
          <w:p>
            <w:pPr>
              <w:spacing w:before="120" w:beforeLines="50" w:after="120" w:afterLines="50" w:line="360" w:lineRule="auto"/>
              <w:rPr>
                <w:rFonts w:ascii="宋体" w:hAnsi="宋体" w:cs="宋体"/>
                <w:color w:val="000000"/>
                <w:kern w:val="0"/>
                <w:sz w:val="24"/>
              </w:rPr>
            </w:pPr>
            <w:r>
              <w:rPr>
                <w:rFonts w:hint="eastAsia" w:ascii="宋体" w:hAnsi="宋体" w:cs="宋体"/>
                <w:color w:val="000000"/>
                <w:kern w:val="0"/>
                <w:sz w:val="24"/>
              </w:rPr>
              <w:t>指</w:t>
            </w:r>
          </w:p>
        </w:tc>
        <w:tc>
          <w:tcPr>
            <w:tcW w:w="4873"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深圳证券交易所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05"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《公司法》</w:t>
            </w:r>
          </w:p>
        </w:tc>
        <w:tc>
          <w:tcPr>
            <w:tcW w:w="567"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指</w:t>
            </w:r>
          </w:p>
        </w:tc>
        <w:tc>
          <w:tcPr>
            <w:tcW w:w="4873"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《中华人民共和国公司法》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05"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《证券法》</w:t>
            </w:r>
          </w:p>
        </w:tc>
        <w:tc>
          <w:tcPr>
            <w:tcW w:w="567"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指</w:t>
            </w:r>
          </w:p>
        </w:tc>
        <w:tc>
          <w:tcPr>
            <w:tcW w:w="4873"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《中华人民共和国证券法》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05"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《收购管理办法》</w:t>
            </w:r>
          </w:p>
        </w:tc>
        <w:tc>
          <w:tcPr>
            <w:tcW w:w="567"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指</w:t>
            </w:r>
          </w:p>
        </w:tc>
        <w:tc>
          <w:tcPr>
            <w:tcW w:w="4873"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《上市公司收购管理办法》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05"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《格式准则第16号》</w:t>
            </w:r>
          </w:p>
        </w:tc>
        <w:tc>
          <w:tcPr>
            <w:tcW w:w="567"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指</w:t>
            </w:r>
          </w:p>
        </w:tc>
        <w:tc>
          <w:tcPr>
            <w:tcW w:w="4873"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《公开发行证券的公司信息披露内容与格式准则第16号——上市公司收购报告书》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05"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A股、股</w:t>
            </w:r>
          </w:p>
        </w:tc>
        <w:tc>
          <w:tcPr>
            <w:tcW w:w="567"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指</w:t>
            </w:r>
          </w:p>
        </w:tc>
        <w:tc>
          <w:tcPr>
            <w:tcW w:w="4873"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人民币普通股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05"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本所</w:t>
            </w:r>
          </w:p>
        </w:tc>
        <w:tc>
          <w:tcPr>
            <w:tcW w:w="567"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指</w:t>
            </w:r>
          </w:p>
        </w:tc>
        <w:tc>
          <w:tcPr>
            <w:tcW w:w="4873"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北京金诚同达（济南）律师事务所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2405"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本法律意见书</w:t>
            </w:r>
          </w:p>
        </w:tc>
        <w:tc>
          <w:tcPr>
            <w:tcW w:w="567"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指</w:t>
            </w:r>
          </w:p>
        </w:tc>
        <w:tc>
          <w:tcPr>
            <w:tcW w:w="4873" w:type="dxa"/>
            <w:vAlign w:val="center"/>
          </w:tcPr>
          <w:p>
            <w:pPr>
              <w:spacing w:before="120" w:beforeLines="50" w:after="120" w:afterLines="50" w:line="360" w:lineRule="auto"/>
              <w:rPr>
                <w:rFonts w:ascii="宋体" w:hAnsi="宋体" w:cs="宋体"/>
                <w:color w:val="000000"/>
                <w:kern w:val="0"/>
                <w:sz w:val="24"/>
                <w:lang w:eastAsia="zh-Hans"/>
              </w:rPr>
            </w:pPr>
            <w:r>
              <w:rPr>
                <w:rFonts w:hint="eastAsia" w:ascii="宋体" w:hAnsi="宋体" w:cs="宋体"/>
                <w:color w:val="000000"/>
                <w:kern w:val="0"/>
                <w:sz w:val="24"/>
                <w:lang w:eastAsia="zh-Hans"/>
              </w:rPr>
              <w:t>北京金诚同达（济南）律师事务所关于《山东金岭矿业股份有限公司收购报告书》之法律意见书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05" w:type="dxa"/>
            <w:vAlign w:val="center"/>
          </w:tcPr>
          <w:p>
            <w:pPr>
              <w:spacing w:before="120" w:beforeLines="50" w:after="120" w:afterLines="50" w:line="360" w:lineRule="auto"/>
              <w:rPr>
                <w:rFonts w:ascii="宋体" w:hAnsi="宋体" w:cs="宋体"/>
                <w:color w:val="000000"/>
                <w:kern w:val="0"/>
                <w:sz w:val="24"/>
              </w:rPr>
            </w:pPr>
            <w:r>
              <w:rPr>
                <w:rFonts w:hint="eastAsia" w:ascii="宋体" w:hAnsi="宋体" w:cs="宋体"/>
                <w:color w:val="000000"/>
                <w:kern w:val="0"/>
                <w:sz w:val="24"/>
              </w:rPr>
              <w:t>元</w:t>
            </w:r>
          </w:p>
        </w:tc>
        <w:tc>
          <w:tcPr>
            <w:tcW w:w="567" w:type="dxa"/>
            <w:vAlign w:val="center"/>
          </w:tcPr>
          <w:p>
            <w:pPr>
              <w:spacing w:before="120" w:beforeLines="50" w:after="120" w:afterLines="50" w:line="360" w:lineRule="auto"/>
              <w:rPr>
                <w:rFonts w:ascii="宋体" w:hAnsi="宋体" w:cs="宋体"/>
                <w:color w:val="000000"/>
                <w:kern w:val="0"/>
                <w:sz w:val="24"/>
              </w:rPr>
            </w:pPr>
            <w:r>
              <w:rPr>
                <w:rFonts w:hint="eastAsia" w:ascii="宋体" w:hAnsi="宋体" w:cs="宋体"/>
                <w:color w:val="000000"/>
                <w:kern w:val="0"/>
                <w:sz w:val="24"/>
              </w:rPr>
              <w:t>指</w:t>
            </w:r>
          </w:p>
        </w:tc>
        <w:tc>
          <w:tcPr>
            <w:tcW w:w="4873" w:type="dxa"/>
            <w:vAlign w:val="center"/>
          </w:tcPr>
          <w:p>
            <w:pPr>
              <w:spacing w:before="120" w:beforeLines="50" w:after="120" w:afterLines="50" w:line="360" w:lineRule="auto"/>
              <w:rPr>
                <w:rFonts w:ascii="宋体" w:hAnsi="宋体" w:cs="宋体"/>
                <w:color w:val="000000"/>
                <w:kern w:val="0"/>
                <w:sz w:val="24"/>
              </w:rPr>
            </w:pPr>
            <w:r>
              <w:rPr>
                <w:rFonts w:hint="eastAsia" w:ascii="宋体" w:hAnsi="宋体" w:cs="宋体"/>
                <w:color w:val="000000"/>
                <w:kern w:val="0"/>
                <w:sz w:val="24"/>
              </w:rPr>
              <w:t>人民币元</w:t>
            </w:r>
          </w:p>
        </w:tc>
      </w:tr>
    </w:tbl>
    <w:p>
      <w:pPr>
        <w:jc w:val="left"/>
        <w:rPr>
          <w:rFonts w:hAnsi="黑体" w:eastAsia="黑体" w:cs="黑体" w:asciiTheme="minorHAnsi"/>
          <w:b/>
          <w:color w:val="000000"/>
          <w:sz w:val="28"/>
          <w:szCs w:val="28"/>
        </w:rPr>
      </w:pPr>
      <w:r>
        <w:rPr>
          <w:rFonts w:hint="eastAsia" w:hAnsi="黑体" w:eastAsia="黑体" w:cs="黑体" w:asciiTheme="minorHAnsi"/>
          <w:b/>
          <w:color w:val="000000"/>
          <w:sz w:val="28"/>
          <w:szCs w:val="28"/>
        </w:rPr>
        <w:br w:type="page"/>
      </w:r>
    </w:p>
    <w:p>
      <w:pPr>
        <w:pStyle w:val="2"/>
        <w:ind w:firstLine="0"/>
        <w:rPr>
          <w:color w:val="000000"/>
        </w:rPr>
      </w:pPr>
    </w:p>
    <w:p>
      <w:pPr>
        <w:spacing w:line="520" w:lineRule="exact"/>
        <w:jc w:val="center"/>
        <w:rPr>
          <w:rFonts w:hAnsi="黑体" w:eastAsia="黑体" w:cs="黑体" w:asciiTheme="minorHAnsi"/>
          <w:b/>
          <w:color w:val="000000"/>
          <w:sz w:val="28"/>
          <w:szCs w:val="28"/>
        </w:rPr>
      </w:pPr>
      <w:r>
        <w:rPr>
          <w:rFonts w:hint="eastAsia" w:hAnsi="黑体" w:eastAsia="黑体" w:cs="黑体" w:asciiTheme="minorHAnsi"/>
          <w:b/>
          <w:color w:val="000000"/>
          <w:sz w:val="28"/>
          <w:szCs w:val="28"/>
        </w:rPr>
        <w:t>北京金诚同达（济南）律师事务所</w:t>
      </w:r>
    </w:p>
    <w:p>
      <w:pPr>
        <w:spacing w:line="520" w:lineRule="exact"/>
        <w:jc w:val="center"/>
        <w:rPr>
          <w:rFonts w:hAnsi="黑体" w:eastAsia="黑体" w:cs="黑体" w:asciiTheme="minorHAnsi"/>
          <w:b/>
          <w:color w:val="000000"/>
          <w:sz w:val="28"/>
          <w:szCs w:val="28"/>
        </w:rPr>
      </w:pPr>
      <w:r>
        <w:rPr>
          <w:rFonts w:hint="eastAsia" w:hAnsi="黑体" w:eastAsia="黑体" w:cs="黑体" w:asciiTheme="minorHAnsi"/>
          <w:b/>
          <w:color w:val="000000"/>
          <w:sz w:val="28"/>
          <w:szCs w:val="28"/>
        </w:rPr>
        <w:t>关于</w:t>
      </w:r>
    </w:p>
    <w:p>
      <w:pPr>
        <w:spacing w:line="520" w:lineRule="exact"/>
        <w:jc w:val="center"/>
        <w:rPr>
          <w:rFonts w:hAnsi="黑体" w:eastAsia="黑体" w:cs="黑体" w:asciiTheme="minorHAnsi"/>
          <w:b/>
          <w:color w:val="000000"/>
          <w:sz w:val="28"/>
          <w:szCs w:val="28"/>
        </w:rPr>
      </w:pPr>
      <w:r>
        <w:rPr>
          <w:rFonts w:hint="eastAsia" w:hAnsi="黑体" w:eastAsia="黑体" w:cs="黑体" w:asciiTheme="minorHAnsi"/>
          <w:b/>
          <w:color w:val="000000"/>
          <w:sz w:val="28"/>
          <w:szCs w:val="28"/>
        </w:rPr>
        <w:t>《山东金岭矿业股份有限公司收购报告书》</w:t>
      </w:r>
    </w:p>
    <w:p>
      <w:pPr>
        <w:spacing w:line="520" w:lineRule="exact"/>
        <w:jc w:val="center"/>
        <w:rPr>
          <w:rFonts w:hAnsi="黑体" w:eastAsia="黑体" w:cs="黑体" w:asciiTheme="minorHAnsi"/>
          <w:b/>
          <w:color w:val="000000"/>
          <w:sz w:val="28"/>
          <w:szCs w:val="28"/>
        </w:rPr>
      </w:pPr>
      <w:r>
        <w:rPr>
          <w:rFonts w:hint="eastAsia" w:hAnsi="黑体" w:eastAsia="黑体" w:cs="黑体" w:asciiTheme="minorHAnsi"/>
          <w:b/>
          <w:color w:val="000000"/>
          <w:sz w:val="28"/>
          <w:szCs w:val="28"/>
        </w:rPr>
        <w:t>之</w:t>
      </w:r>
    </w:p>
    <w:p>
      <w:pPr>
        <w:spacing w:line="520" w:lineRule="exact"/>
        <w:jc w:val="center"/>
        <w:rPr>
          <w:rFonts w:ascii="宋体" w:hAnsi="宋体" w:cs="宋体"/>
          <w:b/>
          <w:color w:val="000000"/>
          <w:sz w:val="24"/>
        </w:rPr>
      </w:pPr>
      <w:r>
        <w:rPr>
          <w:rFonts w:hint="eastAsia" w:hAnsi="黑体" w:eastAsia="黑体" w:cs="黑体" w:asciiTheme="minorHAnsi"/>
          <w:b/>
          <w:color w:val="000000"/>
          <w:sz w:val="28"/>
          <w:szCs w:val="28"/>
        </w:rPr>
        <w:t>法律意见书</w:t>
      </w:r>
    </w:p>
    <w:p>
      <w:pPr>
        <w:spacing w:line="520" w:lineRule="exact"/>
        <w:rPr>
          <w:rFonts w:ascii="宋体" w:hAnsi="宋体" w:cs="宋体"/>
          <w:b/>
          <w:color w:val="000000"/>
          <w:sz w:val="24"/>
        </w:rPr>
      </w:pPr>
      <w:r>
        <w:rPr>
          <w:rFonts w:hint="eastAsia" w:ascii="宋体" w:hAnsi="宋体" w:cs="宋体"/>
          <w:b/>
          <w:color w:val="000000"/>
          <w:sz w:val="24"/>
        </w:rPr>
        <w:t>致：山东钢铁集团有限公司</w:t>
      </w:r>
    </w:p>
    <w:p>
      <w:pPr>
        <w:spacing w:line="520" w:lineRule="exact"/>
        <w:ind w:firstLine="480" w:firstLineChars="200"/>
        <w:rPr>
          <w:rFonts w:ascii="宋体" w:hAnsi="宋体" w:cs="宋体"/>
          <w:color w:val="000000"/>
          <w:sz w:val="24"/>
          <w:lang w:eastAsia="zh-Hans"/>
        </w:rPr>
      </w:pPr>
      <w:r>
        <w:rPr>
          <w:rFonts w:hint="eastAsia" w:ascii="宋体" w:hAnsi="宋体" w:cs="宋体"/>
          <w:color w:val="000000"/>
          <w:sz w:val="24"/>
          <w:lang w:eastAsia="zh-Hans"/>
        </w:rPr>
        <w:t>本所接受山钢集团的委托</w:t>
      </w:r>
      <w:r>
        <w:rPr>
          <w:rFonts w:ascii="宋体" w:hAnsi="宋体" w:cs="宋体"/>
          <w:color w:val="000000"/>
          <w:sz w:val="24"/>
          <w:lang w:eastAsia="zh-Hans"/>
        </w:rPr>
        <w:t>，</w:t>
      </w:r>
      <w:r>
        <w:rPr>
          <w:rFonts w:hint="eastAsia" w:ascii="宋体" w:hAnsi="宋体" w:cs="宋体"/>
          <w:color w:val="000000"/>
          <w:sz w:val="24"/>
          <w:lang w:eastAsia="zh-Hans"/>
        </w:rPr>
        <w:t>根据</w:t>
      </w:r>
      <w:r>
        <w:rPr>
          <w:rFonts w:ascii="宋体" w:hAnsi="宋体" w:cs="宋体"/>
          <w:color w:val="000000"/>
          <w:sz w:val="24"/>
          <w:lang w:eastAsia="zh-Hans"/>
        </w:rPr>
        <w:t>《</w:t>
      </w:r>
      <w:r>
        <w:rPr>
          <w:rFonts w:hint="eastAsia" w:ascii="宋体" w:hAnsi="宋体" w:cs="宋体"/>
          <w:color w:val="000000"/>
          <w:sz w:val="24"/>
          <w:lang w:eastAsia="zh-Hans"/>
        </w:rPr>
        <w:t>公司法</w:t>
      </w:r>
      <w:r>
        <w:rPr>
          <w:rFonts w:ascii="宋体" w:hAnsi="宋体" w:cs="宋体"/>
          <w:color w:val="000000"/>
          <w:sz w:val="24"/>
          <w:lang w:eastAsia="zh-Hans"/>
        </w:rPr>
        <w:t>》《</w:t>
      </w:r>
      <w:r>
        <w:rPr>
          <w:rFonts w:hint="eastAsia" w:ascii="宋体" w:hAnsi="宋体" w:cs="宋体"/>
          <w:color w:val="000000"/>
          <w:sz w:val="24"/>
          <w:lang w:eastAsia="zh-Hans"/>
        </w:rPr>
        <w:t>证券法</w:t>
      </w:r>
      <w:r>
        <w:rPr>
          <w:rFonts w:ascii="宋体" w:hAnsi="宋体" w:cs="宋体"/>
          <w:color w:val="000000"/>
          <w:sz w:val="24"/>
          <w:lang w:eastAsia="zh-Hans"/>
        </w:rPr>
        <w:t>》《</w:t>
      </w:r>
      <w:r>
        <w:rPr>
          <w:rFonts w:hint="eastAsia" w:ascii="宋体" w:hAnsi="宋体" w:cs="宋体"/>
          <w:color w:val="000000"/>
          <w:sz w:val="24"/>
          <w:lang w:eastAsia="zh-Hans"/>
        </w:rPr>
        <w:t>收购管理办法</w:t>
      </w:r>
      <w:r>
        <w:rPr>
          <w:rFonts w:ascii="宋体" w:hAnsi="宋体" w:cs="宋体"/>
          <w:color w:val="000000"/>
          <w:sz w:val="24"/>
          <w:lang w:eastAsia="zh-Hans"/>
        </w:rPr>
        <w:t>》</w:t>
      </w:r>
      <w:r>
        <w:rPr>
          <w:rFonts w:hint="eastAsia" w:ascii="宋体" w:hAnsi="宋体" w:cs="宋体"/>
          <w:color w:val="000000"/>
          <w:sz w:val="24"/>
          <w:lang w:eastAsia="zh-Hans"/>
        </w:rPr>
        <w:t>等法律</w:t>
      </w:r>
      <w:r>
        <w:rPr>
          <w:rFonts w:ascii="宋体" w:hAnsi="宋体" w:cs="宋体"/>
          <w:color w:val="000000"/>
          <w:sz w:val="24"/>
          <w:lang w:eastAsia="zh-Hans"/>
        </w:rPr>
        <w:t>、</w:t>
      </w:r>
      <w:r>
        <w:rPr>
          <w:rFonts w:hint="eastAsia" w:ascii="宋体" w:hAnsi="宋体" w:cs="宋体"/>
          <w:color w:val="000000"/>
          <w:sz w:val="24"/>
          <w:lang w:eastAsia="zh-Hans"/>
        </w:rPr>
        <w:t>行政法规</w:t>
      </w:r>
      <w:r>
        <w:rPr>
          <w:rFonts w:ascii="宋体" w:hAnsi="宋体" w:cs="宋体"/>
          <w:color w:val="000000"/>
          <w:sz w:val="24"/>
          <w:lang w:eastAsia="zh-Hans"/>
        </w:rPr>
        <w:t>、</w:t>
      </w:r>
      <w:r>
        <w:rPr>
          <w:rFonts w:hint="eastAsia" w:ascii="宋体" w:hAnsi="宋体" w:cs="宋体"/>
          <w:color w:val="000000"/>
          <w:sz w:val="24"/>
          <w:lang w:eastAsia="zh-Hans"/>
        </w:rPr>
        <w:t>部门规章及规范性文件的有关规定</w:t>
      </w:r>
      <w:r>
        <w:rPr>
          <w:rFonts w:ascii="宋体" w:hAnsi="宋体" w:cs="宋体"/>
          <w:color w:val="000000"/>
          <w:sz w:val="24"/>
          <w:lang w:eastAsia="zh-Hans"/>
        </w:rPr>
        <w:t>，</w:t>
      </w:r>
      <w:r>
        <w:rPr>
          <w:rFonts w:hint="eastAsia" w:ascii="宋体" w:hAnsi="宋体" w:cs="宋体"/>
          <w:color w:val="000000"/>
          <w:sz w:val="24"/>
          <w:lang w:eastAsia="zh-Hans"/>
        </w:rPr>
        <w:t>就《山东金岭矿业股份有限公司收购报告书》出具本法律意见书</w:t>
      </w:r>
      <w:r>
        <w:rPr>
          <w:rFonts w:ascii="宋体" w:hAnsi="宋体" w:cs="宋体"/>
          <w:color w:val="000000"/>
          <w:sz w:val="24"/>
          <w:lang w:eastAsia="zh-Hans"/>
        </w:rPr>
        <w:t>。</w:t>
      </w:r>
    </w:p>
    <w:p>
      <w:pPr>
        <w:spacing w:before="120" w:beforeLines="50" w:after="120" w:afterLines="50" w:line="520" w:lineRule="exact"/>
        <w:rPr>
          <w:rFonts w:ascii="宋体" w:hAnsi="宋体" w:cs="宋体"/>
          <w:color w:val="000000"/>
          <w:sz w:val="24"/>
        </w:rPr>
      </w:pPr>
      <w:r>
        <w:rPr>
          <w:rFonts w:hint="eastAsia" w:ascii="宋体" w:hAnsi="宋体" w:cs="宋体"/>
          <w:b/>
          <w:bCs/>
          <w:color w:val="000000"/>
          <w:sz w:val="24"/>
          <w:lang w:eastAsia="zh-Hans"/>
        </w:rPr>
        <w:t>本所律师声明</w:t>
      </w:r>
      <w:r>
        <w:rPr>
          <w:rFonts w:ascii="宋体" w:hAnsi="宋体" w:cs="宋体"/>
          <w:b/>
          <w:bCs/>
          <w:color w:val="000000"/>
          <w:sz w:val="24"/>
          <w:lang w:eastAsia="zh-Hans"/>
        </w:rPr>
        <w:t>：</w:t>
      </w:r>
    </w:p>
    <w:p>
      <w:pPr>
        <w:spacing w:line="520" w:lineRule="exact"/>
        <w:ind w:firstLine="480" w:firstLineChars="200"/>
        <w:rPr>
          <w:rFonts w:ascii="宋体" w:hAnsi="宋体" w:cs="宋体"/>
          <w:color w:val="000000"/>
          <w:sz w:val="24"/>
        </w:rPr>
      </w:pPr>
      <w:r>
        <w:rPr>
          <w:rFonts w:hint="eastAsia" w:ascii="宋体" w:hAnsi="宋体" w:cs="宋体"/>
          <w:color w:val="000000"/>
          <w:sz w:val="24"/>
        </w:rPr>
        <w:t>本所律师仅依据</w:t>
      </w:r>
      <w:r>
        <w:rPr>
          <w:rFonts w:hint="eastAsia" w:ascii="宋体" w:hAnsi="宋体" w:cs="宋体"/>
          <w:color w:val="000000"/>
          <w:sz w:val="24"/>
          <w:lang w:eastAsia="zh-Hans"/>
        </w:rPr>
        <w:t>本</w:t>
      </w:r>
      <w:r>
        <w:rPr>
          <w:rFonts w:hint="eastAsia" w:ascii="宋体" w:hAnsi="宋体" w:cs="宋体"/>
          <w:color w:val="000000"/>
          <w:sz w:val="24"/>
        </w:rPr>
        <w:t>法律意见书出具</w:t>
      </w:r>
      <w:r>
        <w:rPr>
          <w:rFonts w:hint="eastAsia" w:ascii="宋体" w:hAnsi="宋体" w:cs="宋体"/>
          <w:color w:val="000000"/>
          <w:sz w:val="24"/>
          <w:lang w:eastAsia="zh-Hans"/>
        </w:rPr>
        <w:t>之日以前</w:t>
      </w:r>
      <w:r>
        <w:rPr>
          <w:rFonts w:hint="eastAsia" w:ascii="宋体" w:hAnsi="宋体" w:cs="宋体"/>
          <w:color w:val="000000"/>
          <w:sz w:val="24"/>
        </w:rPr>
        <w:t>已经发生或存在的事实和中华人民共和国现行法律、法规和规范性文件发表法律意见</w:t>
      </w:r>
      <w:r>
        <w:rPr>
          <w:rFonts w:ascii="宋体" w:hAnsi="宋体" w:cs="宋体"/>
          <w:color w:val="000000"/>
          <w:sz w:val="24"/>
        </w:rPr>
        <w:t>，</w:t>
      </w:r>
      <w:r>
        <w:rPr>
          <w:rFonts w:hint="eastAsia" w:ascii="宋体" w:hAnsi="宋体" w:cs="宋体"/>
          <w:color w:val="000000"/>
          <w:sz w:val="24"/>
          <w:lang w:eastAsia="zh-Hans"/>
        </w:rPr>
        <w:t>并不对有关会计</w:t>
      </w:r>
      <w:r>
        <w:rPr>
          <w:rFonts w:ascii="宋体" w:hAnsi="宋体" w:cs="宋体"/>
          <w:color w:val="000000"/>
          <w:sz w:val="24"/>
          <w:lang w:eastAsia="zh-Hans"/>
        </w:rPr>
        <w:t>、</w:t>
      </w:r>
      <w:r>
        <w:rPr>
          <w:rFonts w:hint="eastAsia" w:ascii="宋体" w:hAnsi="宋体" w:cs="宋体"/>
          <w:color w:val="000000"/>
          <w:sz w:val="24"/>
          <w:lang w:eastAsia="zh-Hans"/>
        </w:rPr>
        <w:t>审计</w:t>
      </w:r>
      <w:r>
        <w:rPr>
          <w:rFonts w:ascii="宋体" w:hAnsi="宋体" w:cs="宋体"/>
          <w:color w:val="000000"/>
          <w:sz w:val="24"/>
          <w:lang w:eastAsia="zh-Hans"/>
        </w:rPr>
        <w:t>、</w:t>
      </w:r>
      <w:r>
        <w:rPr>
          <w:rFonts w:hint="eastAsia" w:ascii="宋体" w:hAnsi="宋体" w:cs="宋体"/>
          <w:color w:val="000000"/>
          <w:sz w:val="24"/>
          <w:lang w:eastAsia="zh-Hans"/>
        </w:rPr>
        <w:t>资产评估等非法律专业事项发表任何意见</w:t>
      </w:r>
      <w:r>
        <w:rPr>
          <w:rFonts w:hint="eastAsia" w:ascii="宋体" w:hAnsi="宋体" w:cs="宋体"/>
          <w:color w:val="000000"/>
          <w:sz w:val="24"/>
        </w:rPr>
        <w:t>。</w:t>
      </w:r>
    </w:p>
    <w:p>
      <w:pPr>
        <w:spacing w:line="520" w:lineRule="exact"/>
        <w:ind w:firstLine="480" w:firstLineChars="200"/>
        <w:rPr>
          <w:rFonts w:ascii="宋体" w:hAnsi="宋体" w:cs="宋体"/>
          <w:color w:val="000000"/>
          <w:sz w:val="24"/>
        </w:rPr>
      </w:pPr>
      <w:r>
        <w:rPr>
          <w:rFonts w:hint="eastAsia" w:ascii="宋体" w:hAnsi="宋体" w:cs="宋体"/>
          <w:color w:val="000000"/>
          <w:sz w:val="24"/>
        </w:rPr>
        <w:t>本所出具本法律意见书是基于收购人向本所保证其已经向</w:t>
      </w:r>
      <w:r>
        <w:rPr>
          <w:rFonts w:hint="eastAsia" w:ascii="宋体" w:hAnsi="宋体" w:cs="宋体"/>
          <w:color w:val="000000"/>
          <w:sz w:val="24"/>
          <w:lang w:eastAsia="zh-Hans"/>
        </w:rPr>
        <w:t>本所律师提供了为</w:t>
      </w:r>
      <w:r>
        <w:rPr>
          <w:rFonts w:hint="eastAsia" w:ascii="宋体" w:hAnsi="宋体" w:cs="宋体"/>
          <w:color w:val="000000"/>
          <w:sz w:val="24"/>
        </w:rPr>
        <w:t>出具</w:t>
      </w:r>
      <w:r>
        <w:rPr>
          <w:rFonts w:hint="eastAsia" w:ascii="宋体" w:hAnsi="宋体" w:cs="宋体"/>
          <w:color w:val="000000"/>
          <w:sz w:val="24"/>
          <w:lang w:eastAsia="zh-Hans"/>
        </w:rPr>
        <w:t>本</w:t>
      </w:r>
      <w:r>
        <w:rPr>
          <w:rFonts w:hint="eastAsia" w:ascii="宋体" w:hAnsi="宋体" w:cs="宋体"/>
          <w:color w:val="000000"/>
          <w:sz w:val="24"/>
        </w:rPr>
        <w:t>法律意见书所必需的、真实的、有效的原始书面材料、副本材料或口头证言；保证其所提供的文件材料和所作的陈述是真实的、完整的；文件原件上的签字和印章均是真实的，副本及复印件与正本和原件一致，并无任何隐瞒、虚假和重大遗漏。</w:t>
      </w:r>
    </w:p>
    <w:p>
      <w:pPr>
        <w:pStyle w:val="2"/>
        <w:spacing w:before="120" w:beforeLines="50" w:after="120" w:afterLines="50" w:line="360" w:lineRule="auto"/>
        <w:rPr>
          <w:rFonts w:ascii="宋体" w:hAnsi="宋体" w:cs="宋体"/>
          <w:color w:val="000000"/>
          <w:sz w:val="24"/>
          <w:szCs w:val="24"/>
        </w:rPr>
      </w:pPr>
      <w:r>
        <w:rPr>
          <w:rFonts w:hint="eastAsia" w:ascii="宋体" w:hAnsi="宋体" w:cs="宋体"/>
          <w:color w:val="000000"/>
          <w:sz w:val="24"/>
          <w:szCs w:val="24"/>
        </w:rPr>
        <w:t>对于出具本法律意见书至关重要而又无法得到独立证据支持的事实，本所依赖于有关政府部门、公司、其他有关单位或有关人士出具或提供的证明文件、证言以及经办律师对相关部门或人士的函证及访谈结果进行认定。</w:t>
      </w:r>
    </w:p>
    <w:p>
      <w:pPr>
        <w:pStyle w:val="2"/>
        <w:spacing w:before="120" w:beforeLines="50" w:after="120" w:afterLines="50" w:line="360" w:lineRule="auto"/>
        <w:rPr>
          <w:rFonts w:ascii="宋体" w:hAnsi="宋体" w:cs="宋体"/>
          <w:color w:val="000000"/>
          <w:sz w:val="24"/>
          <w:szCs w:val="24"/>
        </w:rPr>
      </w:pPr>
      <w:r>
        <w:rPr>
          <w:rFonts w:hint="eastAsia" w:ascii="宋体" w:hAnsi="宋体" w:cs="宋体"/>
          <w:color w:val="000000"/>
          <w:sz w:val="24"/>
          <w:szCs w:val="24"/>
        </w:rPr>
        <w:t>本所律师同意将本法律意见书作为本次收购所必备的法定文件之一，随同其他申报材料一起上报，并承担相应的法律责任。</w:t>
      </w:r>
    </w:p>
    <w:p>
      <w:pPr>
        <w:pStyle w:val="2"/>
        <w:spacing w:before="120" w:beforeLines="50" w:after="120" w:afterLines="50" w:line="360" w:lineRule="auto"/>
        <w:rPr>
          <w:rFonts w:ascii="宋体" w:hAnsi="宋体" w:cs="宋体"/>
          <w:color w:val="000000"/>
          <w:sz w:val="24"/>
          <w:szCs w:val="24"/>
        </w:rPr>
      </w:pPr>
      <w:r>
        <w:rPr>
          <w:rFonts w:hint="eastAsia" w:ascii="宋体" w:hAnsi="宋体" w:cs="宋体"/>
          <w:color w:val="000000"/>
          <w:sz w:val="24"/>
          <w:szCs w:val="24"/>
        </w:rPr>
        <w:t>本所同意收购人在其为本次收购所制作的相关文件中自行引用或按照中国证监会及证券交易所的要求引用本法律意见书的相关内容，但作上述引用时，不得因引用而导致法律上的歧义或曲解。</w:t>
      </w:r>
    </w:p>
    <w:p>
      <w:pPr>
        <w:pStyle w:val="2"/>
        <w:spacing w:before="120" w:beforeLines="50" w:after="120" w:afterLines="50"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本法律意见书仅供本次收购相关事项之目的使用，不得用作任何其他目的。</w:t>
      </w:r>
    </w:p>
    <w:p>
      <w:pPr>
        <w:spacing w:line="520" w:lineRule="exact"/>
        <w:ind w:firstLine="480" w:firstLineChars="200"/>
        <w:rPr>
          <w:rFonts w:ascii="宋体" w:hAnsi="宋体" w:cs="宋体"/>
          <w:color w:val="000000"/>
          <w:sz w:val="24"/>
        </w:rPr>
      </w:pPr>
      <w:r>
        <w:rPr>
          <w:rFonts w:hint="eastAsia" w:ascii="宋体" w:hAnsi="宋体" w:cs="宋体"/>
          <w:color w:val="000000"/>
          <w:sz w:val="24"/>
        </w:rPr>
        <w:t>本所律师按照律师行业公认的业务标准、道德规范和勤勉尽责精神，对山钢集团提供的有关文件和事实进行了核查和验证，现出具法律意见如下：</w:t>
      </w:r>
    </w:p>
    <w:p>
      <w:pPr>
        <w:pStyle w:val="2"/>
        <w:rPr>
          <w:color w:val="000000"/>
        </w:rPr>
      </w:pPr>
    </w:p>
    <w:p>
      <w:pPr>
        <w:pStyle w:val="4"/>
        <w:numPr>
          <w:ilvl w:val="0"/>
          <w:numId w:val="1"/>
        </w:numPr>
        <w:spacing w:before="120" w:after="120"/>
        <w:rPr>
          <w:color w:val="000000"/>
          <w:lang w:eastAsia="zh-Hans"/>
        </w:rPr>
      </w:pPr>
      <w:bookmarkStart w:id="5" w:name="_Toc831365141"/>
      <w:bookmarkStart w:id="6" w:name="_Toc1511783943"/>
      <w:r>
        <w:rPr>
          <w:rFonts w:hint="eastAsia"/>
          <w:color w:val="000000"/>
          <w:lang w:eastAsia="zh-Hans"/>
        </w:rPr>
        <w:t>收购人的基本情况</w:t>
      </w:r>
      <w:bookmarkEnd w:id="5"/>
      <w:bookmarkEnd w:id="6"/>
    </w:p>
    <w:p>
      <w:pPr>
        <w:numPr>
          <w:ilvl w:val="0"/>
          <w:numId w:val="2"/>
        </w:numPr>
        <w:spacing w:before="120" w:beforeLines="50" w:after="120" w:afterLines="50" w:line="360" w:lineRule="auto"/>
        <w:rPr>
          <w:rFonts w:ascii="宋体" w:hAnsi="宋体" w:cs="宋体"/>
          <w:b/>
          <w:bCs/>
          <w:color w:val="000000"/>
          <w:sz w:val="24"/>
          <w:lang w:eastAsia="zh-Hans"/>
        </w:rPr>
      </w:pPr>
      <w:r>
        <w:rPr>
          <w:rFonts w:hint="eastAsia" w:ascii="宋体" w:hAnsi="宋体" w:cs="宋体"/>
          <w:b/>
          <w:bCs/>
          <w:color w:val="000000"/>
          <w:sz w:val="24"/>
          <w:lang w:eastAsia="zh-Hans"/>
        </w:rPr>
        <w:t>收购人的主体资格</w:t>
      </w:r>
    </w:p>
    <w:p>
      <w:pPr>
        <w:spacing w:line="520" w:lineRule="exact"/>
        <w:ind w:firstLine="547" w:firstLineChars="228"/>
        <w:rPr>
          <w:color w:val="000000"/>
          <w:lang w:eastAsia="zh-Hans"/>
        </w:rPr>
      </w:pPr>
      <w:r>
        <w:rPr>
          <w:rFonts w:hint="eastAsia" w:ascii="宋体" w:hAnsi="宋体" w:cs="宋体"/>
          <w:color w:val="000000"/>
          <w:sz w:val="24"/>
        </w:rPr>
        <w:t>根据收购人提供的营业执照，并经本所律师查询国家企业信用信息公示系统，收购人的基本信息如下：</w:t>
      </w:r>
      <w:r>
        <w:rPr>
          <w:rFonts w:ascii="宋体" w:hAnsi="宋体" w:cs="宋体"/>
          <w:color w:val="000000"/>
          <w:kern w:val="0"/>
          <w:sz w:val="24"/>
          <w:lang w:bidi="ar"/>
        </w:rPr>
        <w:t xml:space="preserve"> </w:t>
      </w:r>
    </w:p>
    <w:tbl>
      <w:tblPr>
        <w:tblStyle w:val="34"/>
        <w:tblW w:w="9000" w:type="dxa"/>
        <w:tblInd w:w="0" w:type="dxa"/>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Layout w:type="fixed"/>
        <w:tblCellMar>
          <w:top w:w="0" w:type="dxa"/>
          <w:left w:w="108" w:type="dxa"/>
          <w:bottom w:w="0" w:type="dxa"/>
          <w:right w:w="108" w:type="dxa"/>
        </w:tblCellMar>
      </w:tblPr>
      <w:tblGrid>
        <w:gridCol w:w="2313"/>
        <w:gridCol w:w="6687"/>
      </w:tblGrid>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458" w:hRule="atLeast"/>
          <w:tblHeader/>
        </w:trPr>
        <w:tc>
          <w:tcPr>
            <w:tcW w:w="2313" w:type="dxa"/>
            <w:tcBorders>
              <w:top w:val="single" w:color="010000" w:sz="12" w:space="0"/>
              <w:bottom w:val="single" w:color="010000" w:sz="4" w:space="0"/>
            </w:tcBorders>
            <w:shd w:val="clear" w:color="auto" w:fill="A4A4A4" w:themeFill="background1" w:themeFillShade="A5"/>
            <w:vAlign w:val="center"/>
          </w:tcPr>
          <w:p>
            <w:pPr>
              <w:rPr>
                <w:rFonts w:ascii="宋体" w:hAnsi="宋体" w:cs="宋体"/>
                <w:b/>
                <w:bCs/>
                <w:color w:val="000000"/>
                <w:szCs w:val="21"/>
              </w:rPr>
            </w:pPr>
            <w:r>
              <w:rPr>
                <w:rFonts w:hint="eastAsia" w:ascii="宋体" w:hAnsi="宋体" w:cs="宋体"/>
                <w:b/>
                <w:bCs/>
                <w:color w:val="000000"/>
                <w:szCs w:val="21"/>
              </w:rPr>
              <w:t>公司名称</w:t>
            </w:r>
          </w:p>
        </w:tc>
        <w:tc>
          <w:tcPr>
            <w:tcW w:w="6687" w:type="dxa"/>
            <w:tcBorders>
              <w:top w:val="single" w:color="010000" w:sz="12" w:space="0"/>
              <w:bottom w:val="single" w:color="010000" w:sz="4" w:space="0"/>
            </w:tcBorders>
            <w:shd w:val="clear" w:color="auto" w:fill="auto"/>
            <w:vAlign w:val="center"/>
          </w:tcPr>
          <w:p>
            <w:pPr>
              <w:rPr>
                <w:rFonts w:ascii="宋体" w:hAnsi="宋体" w:cs="宋体"/>
                <w:b/>
                <w:color w:val="000000"/>
                <w:szCs w:val="21"/>
              </w:rPr>
            </w:pPr>
            <w:r>
              <w:rPr>
                <w:rFonts w:hint="eastAsia" w:ascii="宋体" w:hAnsi="宋体" w:cs="宋体"/>
                <w:color w:val="000000"/>
                <w:szCs w:val="21"/>
              </w:rPr>
              <w:t>山东钢铁集团有限公司</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529" w:hRule="atLeast"/>
        </w:trPr>
        <w:tc>
          <w:tcPr>
            <w:tcW w:w="2313" w:type="dxa"/>
            <w:tcBorders>
              <w:top w:val="single" w:color="010000" w:sz="4" w:space="0"/>
            </w:tcBorders>
            <w:shd w:val="clear" w:color="auto" w:fill="A4A4A4" w:themeFill="background1" w:themeFillShade="A5"/>
            <w:vAlign w:val="center"/>
          </w:tcPr>
          <w:p>
            <w:pPr>
              <w:rPr>
                <w:rFonts w:ascii="宋体" w:hAnsi="宋体" w:cs="宋体"/>
                <w:b/>
                <w:bCs/>
                <w:color w:val="000000"/>
                <w:szCs w:val="21"/>
              </w:rPr>
            </w:pPr>
            <w:r>
              <w:rPr>
                <w:rFonts w:hint="eastAsia" w:ascii="宋体" w:hAnsi="宋体" w:cs="宋体"/>
                <w:b/>
                <w:bCs/>
                <w:color w:val="000000"/>
                <w:szCs w:val="21"/>
              </w:rPr>
              <w:t>统一社会信用代码</w:t>
            </w:r>
          </w:p>
        </w:tc>
        <w:tc>
          <w:tcPr>
            <w:tcW w:w="6687" w:type="dxa"/>
            <w:tcBorders>
              <w:top w:val="single" w:color="010000" w:sz="4" w:space="0"/>
            </w:tcBorders>
            <w:shd w:val="clear" w:color="auto" w:fill="auto"/>
            <w:vAlign w:val="center"/>
          </w:tcPr>
          <w:p>
            <w:pPr>
              <w:rPr>
                <w:rFonts w:ascii="宋体" w:hAnsi="宋体" w:cs="宋体"/>
                <w:color w:val="000000"/>
                <w:szCs w:val="21"/>
              </w:rPr>
            </w:pPr>
            <w:r>
              <w:rPr>
                <w:rFonts w:hint="eastAsia" w:ascii="宋体" w:hAnsi="宋体" w:cs="宋体"/>
                <w:color w:val="000000"/>
                <w:szCs w:val="21"/>
              </w:rPr>
              <w:t>913700006722499338</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2313" w:type="dxa"/>
            <w:shd w:val="clear" w:color="auto" w:fill="A4A4A4" w:themeFill="background1" w:themeFillShade="A5"/>
            <w:vAlign w:val="center"/>
          </w:tcPr>
          <w:p>
            <w:pPr>
              <w:rPr>
                <w:rFonts w:ascii="宋体" w:hAnsi="宋体" w:cs="宋体"/>
                <w:b/>
                <w:bCs/>
                <w:color w:val="000000"/>
                <w:szCs w:val="21"/>
              </w:rPr>
            </w:pPr>
            <w:r>
              <w:rPr>
                <w:rFonts w:hint="eastAsia" w:ascii="宋体" w:hAnsi="宋体" w:cs="宋体"/>
                <w:b/>
                <w:bCs/>
                <w:color w:val="000000"/>
                <w:szCs w:val="21"/>
              </w:rPr>
              <w:t>公司类型</w:t>
            </w:r>
          </w:p>
        </w:tc>
        <w:tc>
          <w:tcPr>
            <w:tcW w:w="6687" w:type="dxa"/>
            <w:shd w:val="clear" w:color="auto" w:fill="auto"/>
            <w:vAlign w:val="center"/>
          </w:tcPr>
          <w:p>
            <w:pPr>
              <w:pStyle w:val="10"/>
              <w:spacing w:before="120" w:beforeLines="50"/>
              <w:rPr>
                <w:rFonts w:ascii="宋体" w:hAnsi="宋体" w:cs="宋体"/>
                <w:color w:val="000000"/>
                <w:szCs w:val="21"/>
              </w:rPr>
            </w:pPr>
            <w:r>
              <w:rPr>
                <w:rFonts w:hint="eastAsia" w:ascii="宋体" w:hAnsi="宋体" w:cs="宋体"/>
                <w:color w:val="000000"/>
                <w:szCs w:val="21"/>
              </w:rPr>
              <w:t xml:space="preserve">有限责任公司（国有控股） </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2313" w:type="dxa"/>
            <w:shd w:val="clear" w:color="auto" w:fill="A4A4A4" w:themeFill="background1" w:themeFillShade="A5"/>
            <w:vAlign w:val="center"/>
          </w:tcPr>
          <w:p>
            <w:pPr>
              <w:rPr>
                <w:rFonts w:ascii="宋体" w:hAnsi="宋体" w:cs="宋体"/>
                <w:b/>
                <w:bCs/>
                <w:color w:val="000000"/>
                <w:szCs w:val="21"/>
              </w:rPr>
            </w:pPr>
            <w:r>
              <w:rPr>
                <w:rFonts w:hint="eastAsia" w:ascii="宋体" w:hAnsi="宋体" w:cs="宋体"/>
                <w:b/>
                <w:bCs/>
                <w:color w:val="000000"/>
                <w:szCs w:val="21"/>
                <w:lang w:eastAsia="zh-Hans"/>
              </w:rPr>
              <w:t>成立</w:t>
            </w:r>
            <w:r>
              <w:rPr>
                <w:rFonts w:hint="eastAsia" w:ascii="宋体" w:hAnsi="宋体" w:cs="宋体"/>
                <w:b/>
                <w:bCs/>
                <w:color w:val="000000"/>
                <w:szCs w:val="21"/>
              </w:rPr>
              <w:t>日期</w:t>
            </w:r>
          </w:p>
        </w:tc>
        <w:tc>
          <w:tcPr>
            <w:tcW w:w="6687" w:type="dxa"/>
            <w:shd w:val="clear" w:color="auto" w:fill="auto"/>
            <w:vAlign w:val="center"/>
          </w:tcPr>
          <w:p>
            <w:pPr>
              <w:pStyle w:val="10"/>
              <w:spacing w:before="120" w:beforeLines="50"/>
              <w:rPr>
                <w:rFonts w:ascii="宋体" w:hAnsi="宋体" w:cs="宋体"/>
                <w:color w:val="000000"/>
                <w:szCs w:val="21"/>
              </w:rPr>
            </w:pPr>
            <w:r>
              <w:rPr>
                <w:rFonts w:hint="eastAsia" w:ascii="宋体" w:hAnsi="宋体" w:cs="宋体"/>
                <w:color w:val="000000"/>
                <w:szCs w:val="21"/>
              </w:rPr>
              <w:t>2008年3月17日</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2313" w:type="dxa"/>
            <w:shd w:val="clear" w:color="auto" w:fill="A4A4A4" w:themeFill="background1" w:themeFillShade="A5"/>
            <w:vAlign w:val="center"/>
          </w:tcPr>
          <w:p>
            <w:pPr>
              <w:rPr>
                <w:rFonts w:ascii="宋体" w:hAnsi="宋体" w:cs="宋体"/>
                <w:b/>
                <w:bCs/>
                <w:color w:val="000000"/>
                <w:szCs w:val="21"/>
              </w:rPr>
            </w:pPr>
            <w:r>
              <w:rPr>
                <w:rFonts w:hint="eastAsia" w:ascii="宋体" w:hAnsi="宋体" w:cs="宋体"/>
                <w:b/>
                <w:bCs/>
                <w:color w:val="000000"/>
                <w:szCs w:val="21"/>
              </w:rPr>
              <w:t>法定代表人</w:t>
            </w:r>
          </w:p>
        </w:tc>
        <w:tc>
          <w:tcPr>
            <w:tcW w:w="6687" w:type="dxa"/>
            <w:shd w:val="clear" w:color="auto" w:fill="auto"/>
            <w:vAlign w:val="center"/>
          </w:tcPr>
          <w:p>
            <w:pPr>
              <w:pStyle w:val="10"/>
              <w:spacing w:before="120" w:beforeLines="50"/>
              <w:rPr>
                <w:rFonts w:ascii="宋体" w:hAnsi="宋体" w:cs="宋体"/>
                <w:color w:val="000000"/>
                <w:szCs w:val="21"/>
              </w:rPr>
            </w:pPr>
            <w:r>
              <w:rPr>
                <w:rFonts w:hint="eastAsia" w:ascii="宋体" w:hAnsi="宋体" w:cs="宋体"/>
                <w:color w:val="000000"/>
                <w:szCs w:val="21"/>
              </w:rPr>
              <w:t>侯军</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2313" w:type="dxa"/>
            <w:shd w:val="clear" w:color="auto" w:fill="A4A4A4" w:themeFill="background1" w:themeFillShade="A5"/>
            <w:vAlign w:val="center"/>
          </w:tcPr>
          <w:p>
            <w:pPr>
              <w:rPr>
                <w:rFonts w:ascii="宋体" w:hAnsi="宋体" w:cs="宋体"/>
                <w:b/>
                <w:bCs/>
                <w:color w:val="000000"/>
                <w:szCs w:val="21"/>
              </w:rPr>
            </w:pPr>
            <w:r>
              <w:rPr>
                <w:rFonts w:hint="eastAsia" w:ascii="宋体" w:hAnsi="宋体" w:cs="宋体"/>
                <w:b/>
                <w:bCs/>
                <w:color w:val="000000"/>
                <w:szCs w:val="21"/>
              </w:rPr>
              <w:t>注册资本</w:t>
            </w:r>
          </w:p>
        </w:tc>
        <w:tc>
          <w:tcPr>
            <w:tcW w:w="6687" w:type="dxa"/>
            <w:shd w:val="clear" w:color="auto" w:fill="auto"/>
            <w:vAlign w:val="center"/>
          </w:tcPr>
          <w:p>
            <w:pPr>
              <w:pStyle w:val="10"/>
              <w:spacing w:before="120" w:beforeLines="50"/>
              <w:rPr>
                <w:rFonts w:ascii="宋体" w:hAnsi="宋体" w:cs="宋体"/>
                <w:color w:val="000000"/>
                <w:szCs w:val="21"/>
              </w:rPr>
            </w:pPr>
            <w:r>
              <w:rPr>
                <w:rFonts w:hint="eastAsia" w:ascii="宋体" w:hAnsi="宋体" w:cs="宋体"/>
                <w:color w:val="000000"/>
                <w:szCs w:val="21"/>
              </w:rPr>
              <w:t>11,192,989,834.00元</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2313" w:type="dxa"/>
            <w:shd w:val="clear" w:color="auto" w:fill="A4A4A4" w:themeFill="background1" w:themeFillShade="A5"/>
            <w:vAlign w:val="center"/>
          </w:tcPr>
          <w:p>
            <w:pPr>
              <w:rPr>
                <w:rFonts w:ascii="宋体" w:hAnsi="宋体" w:cs="宋体"/>
                <w:b/>
                <w:bCs/>
                <w:color w:val="000000"/>
                <w:szCs w:val="21"/>
                <w:lang w:eastAsia="zh-Hans"/>
              </w:rPr>
            </w:pPr>
            <w:r>
              <w:rPr>
                <w:rFonts w:hint="eastAsia" w:ascii="宋体" w:hAnsi="宋体" w:cs="宋体"/>
                <w:b/>
                <w:bCs/>
                <w:color w:val="000000"/>
                <w:szCs w:val="21"/>
                <w:lang w:eastAsia="zh-Hans"/>
              </w:rPr>
              <w:t>营业期限</w:t>
            </w:r>
          </w:p>
        </w:tc>
        <w:tc>
          <w:tcPr>
            <w:tcW w:w="6687" w:type="dxa"/>
            <w:shd w:val="clear" w:color="auto" w:fill="auto"/>
            <w:vAlign w:val="center"/>
          </w:tcPr>
          <w:p>
            <w:pPr>
              <w:pStyle w:val="10"/>
              <w:spacing w:before="120" w:beforeLines="50"/>
              <w:rPr>
                <w:rFonts w:ascii="宋体" w:hAnsi="宋体" w:cs="宋体"/>
                <w:color w:val="000000"/>
                <w:szCs w:val="21"/>
              </w:rPr>
            </w:pPr>
            <w:r>
              <w:rPr>
                <w:rFonts w:hint="eastAsia" w:ascii="宋体" w:hAnsi="宋体" w:cs="宋体"/>
                <w:color w:val="000000"/>
                <w:szCs w:val="21"/>
              </w:rPr>
              <w:t>2008年3月17日至长期</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2313" w:type="dxa"/>
            <w:shd w:val="clear" w:color="auto" w:fill="A4A4A4" w:themeFill="background1" w:themeFillShade="A5"/>
            <w:vAlign w:val="center"/>
          </w:tcPr>
          <w:p>
            <w:pPr>
              <w:rPr>
                <w:rFonts w:ascii="宋体" w:hAnsi="宋体" w:cs="宋体"/>
                <w:b/>
                <w:bCs/>
                <w:color w:val="000000"/>
                <w:szCs w:val="21"/>
              </w:rPr>
            </w:pPr>
            <w:r>
              <w:rPr>
                <w:rFonts w:hint="eastAsia" w:ascii="宋体" w:hAnsi="宋体" w:cs="宋体"/>
                <w:b/>
                <w:bCs/>
                <w:color w:val="000000"/>
                <w:szCs w:val="21"/>
              </w:rPr>
              <w:t>住所</w:t>
            </w:r>
          </w:p>
        </w:tc>
        <w:tc>
          <w:tcPr>
            <w:tcW w:w="6687" w:type="dxa"/>
            <w:shd w:val="clear" w:color="auto" w:fill="auto"/>
            <w:vAlign w:val="center"/>
          </w:tcPr>
          <w:p>
            <w:pPr>
              <w:pStyle w:val="10"/>
              <w:spacing w:before="120" w:beforeLines="50"/>
              <w:rPr>
                <w:rFonts w:ascii="宋体" w:hAnsi="宋体" w:cs="宋体"/>
                <w:color w:val="000000"/>
                <w:szCs w:val="21"/>
              </w:rPr>
            </w:pPr>
            <w:r>
              <w:rPr>
                <w:rFonts w:hint="eastAsia" w:ascii="宋体" w:hAnsi="宋体" w:cs="宋体"/>
                <w:color w:val="000000"/>
                <w:szCs w:val="21"/>
              </w:rPr>
              <w:t>山东省济南市高新区舜华路2000号舜泰广场4号楼</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2313" w:type="dxa"/>
            <w:shd w:val="clear" w:color="auto" w:fill="A4A4A4" w:themeFill="background1" w:themeFillShade="A5"/>
            <w:vAlign w:val="center"/>
          </w:tcPr>
          <w:p>
            <w:pPr>
              <w:rPr>
                <w:rFonts w:ascii="宋体" w:hAnsi="宋体" w:cs="宋体"/>
                <w:b/>
                <w:bCs/>
                <w:color w:val="000000"/>
                <w:szCs w:val="21"/>
              </w:rPr>
            </w:pPr>
            <w:r>
              <w:rPr>
                <w:rFonts w:hint="eastAsia" w:ascii="宋体" w:hAnsi="宋体" w:cs="宋体"/>
                <w:b/>
                <w:bCs/>
                <w:color w:val="000000"/>
                <w:szCs w:val="21"/>
              </w:rPr>
              <w:t>经营范围</w:t>
            </w:r>
          </w:p>
        </w:tc>
        <w:tc>
          <w:tcPr>
            <w:tcW w:w="6687" w:type="dxa"/>
            <w:shd w:val="clear" w:color="auto" w:fill="auto"/>
            <w:vAlign w:val="center"/>
          </w:tcPr>
          <w:p>
            <w:pPr>
              <w:pStyle w:val="10"/>
              <w:spacing w:before="120" w:beforeLines="50"/>
              <w:rPr>
                <w:rFonts w:ascii="宋体" w:hAnsi="宋体" w:cs="宋体"/>
                <w:color w:val="000000"/>
                <w:szCs w:val="21"/>
              </w:rPr>
            </w:pPr>
            <w:r>
              <w:rPr>
                <w:rFonts w:hint="eastAsia" w:ascii="宋体" w:hAnsi="宋体" w:cs="宋体"/>
                <w:color w:val="000000"/>
                <w:szCs w:val="21"/>
              </w:rPr>
              <w:t>以自有资金对外投资及投资管理；非融资性担保服务；企业管理咨询及服务；黑色金属冶炼、压延、加工；生铁、钢锭、钢坯、钢材、球团、焦炭及焦化产品、炼钢副产品、建筑材料、水泥及制品、水渣、铸锻件、铸铁件、标准件、铝合金、保温材料、耐火材料及制品的生产、销售；机电设备制造，机械加工；建筑安装；集团所属企业生产的产品和所需设备、原料经营及进出口（涉及经营许可制度的凭证经营）；冶金废渣、废气综合利用；工程设计及工程承包；房地产开发；房屋、设备租赁；技术开发、技术咨询服务；广告的制作、发布、代理服务；企业形象策划服务；会议及展览服务；工艺美术品及收藏品（不含象牙及其制品）销售；书、报刊及其他出版物的印刷(依法须经批准的项目，经相关部门批准后方可开展经营活动)。</w:t>
            </w:r>
          </w:p>
        </w:tc>
      </w:tr>
    </w:tbl>
    <w:p>
      <w:pPr>
        <w:spacing w:line="520" w:lineRule="exact"/>
        <w:ind w:firstLine="480" w:firstLineChars="200"/>
        <w:rPr>
          <w:color w:val="000000"/>
          <w:sz w:val="24"/>
          <w:lang w:eastAsia="zh-Hans"/>
        </w:rPr>
      </w:pPr>
      <w:r>
        <w:rPr>
          <w:rFonts w:hint="eastAsia"/>
          <w:color w:val="000000"/>
          <w:sz w:val="24"/>
          <w:lang w:eastAsia="zh-Hans"/>
        </w:rPr>
        <w:t xml:space="preserve"> 经本所律师核查，截至本法律意见书出具之日，收购人为依法设立且有效存续的有限责任公司，不存在根据相关法律、法规、规范性文件和公司章程规定应当终止的情形。</w:t>
      </w:r>
    </w:p>
    <w:p>
      <w:pPr>
        <w:spacing w:line="520" w:lineRule="exact"/>
        <w:ind w:firstLine="482" w:firstLineChars="200"/>
        <w:rPr>
          <w:rFonts w:ascii="宋体" w:hAnsi="宋体" w:cs="宋体"/>
          <w:b/>
          <w:bCs/>
          <w:color w:val="000000"/>
          <w:sz w:val="24"/>
          <w:lang w:eastAsia="zh-Hans"/>
        </w:rPr>
      </w:pPr>
      <w:r>
        <w:rPr>
          <w:rFonts w:ascii="宋体" w:hAnsi="宋体" w:cs="宋体"/>
          <w:b/>
          <w:bCs/>
          <w:color w:val="000000"/>
          <w:sz w:val="24"/>
          <w:lang w:eastAsia="zh-Hans"/>
        </w:rPr>
        <w:t>（</w:t>
      </w:r>
      <w:r>
        <w:rPr>
          <w:rFonts w:hint="eastAsia" w:ascii="宋体" w:hAnsi="宋体" w:cs="宋体"/>
          <w:b/>
          <w:bCs/>
          <w:color w:val="000000"/>
          <w:sz w:val="24"/>
          <w:lang w:eastAsia="zh-Hans"/>
        </w:rPr>
        <w:t>二</w:t>
      </w:r>
      <w:r>
        <w:rPr>
          <w:rFonts w:ascii="宋体" w:hAnsi="宋体" w:cs="宋体"/>
          <w:b/>
          <w:bCs/>
          <w:color w:val="000000"/>
          <w:sz w:val="24"/>
          <w:lang w:eastAsia="zh-Hans"/>
        </w:rPr>
        <w:t>）</w:t>
      </w:r>
      <w:r>
        <w:rPr>
          <w:rFonts w:hint="eastAsia" w:ascii="宋体" w:hAnsi="宋体" w:cs="宋体"/>
          <w:b/>
          <w:bCs/>
          <w:color w:val="000000"/>
          <w:sz w:val="24"/>
          <w:lang w:eastAsia="zh-Hans"/>
        </w:rPr>
        <w:t>收购人控股股东</w:t>
      </w:r>
      <w:r>
        <w:rPr>
          <w:rFonts w:ascii="宋体" w:hAnsi="宋体" w:cs="宋体"/>
          <w:b/>
          <w:bCs/>
          <w:color w:val="000000"/>
          <w:sz w:val="24"/>
          <w:lang w:eastAsia="zh-Hans"/>
        </w:rPr>
        <w:t>、</w:t>
      </w:r>
      <w:r>
        <w:rPr>
          <w:rFonts w:hint="eastAsia" w:ascii="宋体" w:hAnsi="宋体" w:cs="宋体"/>
          <w:b/>
          <w:bCs/>
          <w:color w:val="000000"/>
          <w:sz w:val="24"/>
          <w:lang w:eastAsia="zh-Hans"/>
        </w:rPr>
        <w:t>实际控制人的股权控制情况</w:t>
      </w:r>
    </w:p>
    <w:p>
      <w:pPr>
        <w:pStyle w:val="10"/>
        <w:spacing w:before="120" w:beforeLines="50" w:line="360" w:lineRule="auto"/>
        <w:ind w:firstLine="480" w:firstLineChars="200"/>
        <w:rPr>
          <w:color w:val="000000"/>
          <w:sz w:val="24"/>
        </w:rPr>
      </w:pPr>
      <w:r>
        <w:rPr>
          <w:rFonts w:hint="eastAsia" w:ascii="宋体" w:hAnsi="宋体" w:cs="宋体"/>
          <w:color w:val="000000"/>
          <w:sz w:val="24"/>
          <w:lang w:eastAsia="zh-Hans"/>
        </w:rPr>
        <w:t>根据</w:t>
      </w:r>
      <w:r>
        <w:rPr>
          <w:rFonts w:ascii="宋体" w:hAnsi="宋体" w:cs="宋体"/>
          <w:color w:val="000000"/>
          <w:sz w:val="24"/>
          <w:lang w:eastAsia="zh-Hans"/>
        </w:rPr>
        <w:t>《</w:t>
      </w:r>
      <w:r>
        <w:rPr>
          <w:rFonts w:hint="eastAsia" w:ascii="宋体" w:hAnsi="宋体" w:cs="宋体"/>
          <w:color w:val="000000"/>
          <w:sz w:val="24"/>
          <w:lang w:eastAsia="zh-Hans"/>
        </w:rPr>
        <w:t>收购报告书</w:t>
      </w:r>
      <w:r>
        <w:rPr>
          <w:rFonts w:ascii="宋体" w:hAnsi="宋体" w:cs="宋体"/>
          <w:color w:val="000000"/>
          <w:sz w:val="24"/>
          <w:lang w:eastAsia="zh-Hans"/>
        </w:rPr>
        <w:t>》</w:t>
      </w:r>
      <w:r>
        <w:rPr>
          <w:rFonts w:hint="eastAsia" w:ascii="宋体" w:hAnsi="宋体" w:cs="宋体"/>
          <w:color w:val="000000"/>
          <w:sz w:val="24"/>
          <w:lang w:eastAsia="zh-Hans"/>
        </w:rPr>
        <w:t>并经本所律师核查</w:t>
      </w:r>
      <w:r>
        <w:rPr>
          <w:rFonts w:ascii="宋体" w:hAnsi="宋体" w:cs="宋体"/>
          <w:color w:val="000000"/>
          <w:sz w:val="24"/>
          <w:lang w:eastAsia="zh-Hans"/>
        </w:rPr>
        <w:t>，</w:t>
      </w:r>
      <w:r>
        <w:rPr>
          <w:rFonts w:hint="eastAsia" w:ascii="宋体" w:hAnsi="宋体" w:cs="宋体"/>
          <w:color w:val="000000"/>
          <w:sz w:val="24"/>
          <w:lang w:eastAsia="zh-Hans"/>
        </w:rPr>
        <w:t>截至本法律意见书出具之日</w:t>
      </w:r>
      <w:r>
        <w:rPr>
          <w:rFonts w:ascii="宋体" w:hAnsi="宋体" w:cs="宋体"/>
          <w:color w:val="000000"/>
          <w:sz w:val="24"/>
          <w:lang w:eastAsia="zh-Hans"/>
        </w:rPr>
        <w:t>，</w:t>
      </w:r>
      <w:r>
        <w:rPr>
          <w:rFonts w:hint="eastAsia"/>
          <w:color w:val="000000"/>
          <w:sz w:val="24"/>
        </w:rPr>
        <w:t>山东省国资委直接持有山钢集团7</w:t>
      </w:r>
      <w:r>
        <w:rPr>
          <w:color w:val="000000"/>
          <w:sz w:val="24"/>
        </w:rPr>
        <w:t>0%</w:t>
      </w:r>
      <w:r>
        <w:rPr>
          <w:rFonts w:hint="eastAsia"/>
          <w:color w:val="000000"/>
          <w:sz w:val="24"/>
        </w:rPr>
        <w:t>股权，通过山东国惠投资</w:t>
      </w:r>
      <w:r>
        <w:rPr>
          <w:rFonts w:hint="eastAsia"/>
          <w:color w:val="000000"/>
          <w:sz w:val="24"/>
          <w:lang w:eastAsia="zh-Hans"/>
        </w:rPr>
        <w:t>控股集团</w:t>
      </w:r>
      <w:r>
        <w:rPr>
          <w:rFonts w:hint="eastAsia"/>
          <w:color w:val="000000"/>
          <w:sz w:val="24"/>
        </w:rPr>
        <w:t>有限公司间接持有山钢集团2</w:t>
      </w:r>
      <w:r>
        <w:rPr>
          <w:color w:val="000000"/>
          <w:sz w:val="24"/>
        </w:rPr>
        <w:t>0%</w:t>
      </w:r>
      <w:r>
        <w:rPr>
          <w:rFonts w:hint="eastAsia"/>
          <w:color w:val="000000"/>
          <w:sz w:val="24"/>
        </w:rPr>
        <w:t>股权，为山钢集团控股股东、实际控制人</w:t>
      </w:r>
      <w:r>
        <w:rPr>
          <w:color w:val="000000"/>
          <w:sz w:val="24"/>
        </w:rPr>
        <w:t>。</w:t>
      </w:r>
      <w:r>
        <w:rPr>
          <w:rFonts w:hint="eastAsia"/>
          <w:color w:val="000000"/>
          <w:sz w:val="24"/>
        </w:rPr>
        <w:t>山钢集团的</w:t>
      </w:r>
      <w:r>
        <w:rPr>
          <w:color w:val="000000"/>
          <w:sz w:val="24"/>
        </w:rPr>
        <w:t>股权结构及控制关系</w:t>
      </w:r>
      <w:r>
        <w:rPr>
          <w:rFonts w:hint="eastAsia"/>
          <w:color w:val="000000"/>
          <w:sz w:val="24"/>
        </w:rPr>
        <w:t>如下图所示</w:t>
      </w:r>
      <w:r>
        <w:rPr>
          <w:color w:val="000000"/>
          <w:sz w:val="24"/>
        </w:rPr>
        <w:t>：</w:t>
      </w:r>
    </w:p>
    <w:p>
      <w:pPr>
        <w:pStyle w:val="10"/>
        <w:spacing w:before="120" w:beforeLines="50" w:line="360" w:lineRule="auto"/>
        <w:rPr>
          <w:rFonts w:ascii="宋体" w:hAnsi="宋体" w:cs="宋体"/>
          <w:color w:val="000000"/>
          <w:sz w:val="24"/>
        </w:rPr>
      </w:pPr>
      <w:r>
        <w:rPr>
          <w:color w:val="000000"/>
          <w:sz w:val="24"/>
        </w:rPr>
        <w:drawing>
          <wp:inline distT="0" distB="0" distL="0" distR="0">
            <wp:extent cx="5334000" cy="2960370"/>
            <wp:effectExtent l="0" t="0" r="0" b="0"/>
            <wp:docPr id="20515851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585100" name="图片 1"/>
                    <pic:cNvPicPr>
                      <a:picLocks noChangeAspect="1" noChangeArrowheads="1"/>
                    </pic:cNvPicPr>
                  </pic:nvPicPr>
                  <pic:blipFill>
                    <a:blip r:embed="rId9">
                      <a:extLst>
                        <a:ext uri="{28A0092B-C50C-407E-A947-70E740481C1C}">
                          <a14:useLocalDpi xmlns:a14="http://schemas.microsoft.com/office/drawing/2010/main" val="0"/>
                        </a:ext>
                      </a:extLst>
                    </a:blip>
                    <a:srcRect l="5609" r="8304"/>
                    <a:stretch>
                      <a:fillRect/>
                    </a:stretch>
                  </pic:blipFill>
                  <pic:spPr>
                    <a:xfrm>
                      <a:off x="0" y="0"/>
                      <a:ext cx="5346202" cy="2967209"/>
                    </a:xfrm>
                    <a:prstGeom prst="rect">
                      <a:avLst/>
                    </a:prstGeom>
                    <a:noFill/>
                    <a:ln>
                      <a:noFill/>
                    </a:ln>
                  </pic:spPr>
                </pic:pic>
              </a:graphicData>
            </a:graphic>
          </wp:inline>
        </w:drawing>
      </w:r>
    </w:p>
    <w:p>
      <w:pPr>
        <w:spacing w:before="120" w:beforeLines="50" w:after="120" w:afterLines="50" w:line="360" w:lineRule="auto"/>
        <w:ind w:firstLine="482" w:firstLineChars="200"/>
        <w:rPr>
          <w:b/>
          <w:bCs/>
          <w:color w:val="000000"/>
        </w:rPr>
      </w:pPr>
      <w:bookmarkStart w:id="7" w:name="_Toc143021610"/>
      <w:r>
        <w:rPr>
          <w:b/>
          <w:bCs/>
          <w:color w:val="000000"/>
          <w:sz w:val="24"/>
        </w:rPr>
        <w:t>（</w:t>
      </w:r>
      <w:r>
        <w:rPr>
          <w:rFonts w:hint="eastAsia"/>
          <w:b/>
          <w:bCs/>
          <w:color w:val="000000"/>
          <w:sz w:val="24"/>
        </w:rPr>
        <w:t>三）收购人所控制的核心企业和核心业务情况</w:t>
      </w:r>
      <w:bookmarkEnd w:id="7"/>
    </w:p>
    <w:p>
      <w:pPr>
        <w:pStyle w:val="10"/>
        <w:spacing w:before="120" w:beforeLines="50" w:line="417" w:lineRule="auto"/>
        <w:ind w:firstLine="560"/>
        <w:rPr>
          <w:color w:val="000000"/>
          <w:sz w:val="24"/>
        </w:rPr>
      </w:pPr>
      <w:r>
        <w:rPr>
          <w:rFonts w:hint="eastAsia"/>
          <w:color w:val="000000"/>
          <w:sz w:val="24"/>
        </w:rPr>
        <w:t>根据《收购报告书》，收购人所控制的一级子公司及其主营业务的情况如下表所示：</w:t>
      </w:r>
    </w:p>
    <w:tbl>
      <w:tblPr>
        <w:tblStyle w:val="34"/>
        <w:tblW w:w="9497" w:type="dxa"/>
        <w:jc w:val="center"/>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Layout w:type="fixed"/>
        <w:tblCellMar>
          <w:top w:w="0" w:type="dxa"/>
          <w:left w:w="108" w:type="dxa"/>
          <w:bottom w:w="0" w:type="dxa"/>
          <w:right w:w="108" w:type="dxa"/>
        </w:tblCellMar>
      </w:tblPr>
      <w:tblGrid>
        <w:gridCol w:w="814"/>
        <w:gridCol w:w="3575"/>
        <w:gridCol w:w="1659"/>
        <w:gridCol w:w="2159"/>
        <w:gridCol w:w="1290"/>
      </w:tblGrid>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blHeader/>
          <w:jc w:val="center"/>
        </w:trPr>
        <w:tc>
          <w:tcPr>
            <w:tcW w:w="814" w:type="dxa"/>
            <w:tcBorders>
              <w:top w:val="single" w:color="010000" w:sz="12" w:space="0"/>
              <w:bottom w:val="single" w:color="010000" w:sz="4" w:space="0"/>
            </w:tcBorders>
            <w:shd w:val="clear" w:color="auto" w:fill="auto"/>
            <w:vAlign w:val="center"/>
          </w:tcPr>
          <w:p>
            <w:pPr>
              <w:jc w:val="center"/>
              <w:rPr>
                <w:b/>
                <w:color w:val="000000"/>
              </w:rPr>
            </w:pPr>
            <w:r>
              <w:rPr>
                <w:rFonts w:hint="eastAsia"/>
                <w:b/>
                <w:color w:val="000000"/>
              </w:rPr>
              <w:t>序号</w:t>
            </w:r>
          </w:p>
        </w:tc>
        <w:tc>
          <w:tcPr>
            <w:tcW w:w="3575" w:type="dxa"/>
            <w:tcBorders>
              <w:top w:val="single" w:color="010000" w:sz="12" w:space="0"/>
              <w:bottom w:val="single" w:color="010000" w:sz="4" w:space="0"/>
            </w:tcBorders>
            <w:shd w:val="clear" w:color="auto" w:fill="auto"/>
            <w:vAlign w:val="center"/>
          </w:tcPr>
          <w:p>
            <w:pPr>
              <w:jc w:val="center"/>
              <w:rPr>
                <w:b/>
                <w:color w:val="000000"/>
              </w:rPr>
            </w:pPr>
            <w:r>
              <w:rPr>
                <w:rFonts w:hint="eastAsia"/>
                <w:b/>
                <w:color w:val="000000"/>
              </w:rPr>
              <w:t>企业名称</w:t>
            </w:r>
          </w:p>
        </w:tc>
        <w:tc>
          <w:tcPr>
            <w:tcW w:w="1659" w:type="dxa"/>
            <w:tcBorders>
              <w:top w:val="single" w:color="010000" w:sz="12" w:space="0"/>
              <w:bottom w:val="single" w:color="010000" w:sz="4" w:space="0"/>
            </w:tcBorders>
            <w:shd w:val="clear" w:color="auto" w:fill="auto"/>
            <w:vAlign w:val="center"/>
          </w:tcPr>
          <w:p>
            <w:pPr>
              <w:jc w:val="center"/>
              <w:rPr>
                <w:b/>
                <w:color w:val="000000"/>
              </w:rPr>
            </w:pPr>
            <w:r>
              <w:rPr>
                <w:rFonts w:hint="eastAsia"/>
                <w:b/>
                <w:color w:val="000000"/>
              </w:rPr>
              <w:t>主营业务</w:t>
            </w:r>
          </w:p>
        </w:tc>
        <w:tc>
          <w:tcPr>
            <w:tcW w:w="2159" w:type="dxa"/>
            <w:tcBorders>
              <w:top w:val="single" w:color="010000" w:sz="12" w:space="0"/>
              <w:bottom w:val="single" w:color="010000" w:sz="4" w:space="0"/>
            </w:tcBorders>
            <w:shd w:val="clear" w:color="auto" w:fill="auto"/>
            <w:vAlign w:val="center"/>
          </w:tcPr>
          <w:p>
            <w:pPr>
              <w:jc w:val="center"/>
              <w:rPr>
                <w:b/>
                <w:color w:val="000000"/>
              </w:rPr>
            </w:pPr>
            <w:r>
              <w:rPr>
                <w:rFonts w:hint="eastAsia"/>
                <w:b/>
                <w:color w:val="000000"/>
              </w:rPr>
              <w:t>实收资本</w:t>
            </w:r>
            <w:r>
              <w:rPr>
                <w:b/>
                <w:color w:val="000000"/>
              </w:rPr>
              <w:t>（</w:t>
            </w:r>
            <w:r>
              <w:rPr>
                <w:rFonts w:hint="eastAsia"/>
                <w:b/>
                <w:color w:val="000000"/>
              </w:rPr>
              <w:t>万</w:t>
            </w:r>
            <w:r>
              <w:rPr>
                <w:rFonts w:hint="eastAsia"/>
                <w:b/>
                <w:color w:val="000000"/>
                <w:lang w:eastAsia="zh-Hans"/>
              </w:rPr>
              <w:t>元</w:t>
            </w:r>
            <w:r>
              <w:rPr>
                <w:b/>
                <w:color w:val="000000"/>
              </w:rPr>
              <w:t>）</w:t>
            </w:r>
          </w:p>
        </w:tc>
        <w:tc>
          <w:tcPr>
            <w:tcW w:w="1290" w:type="dxa"/>
            <w:tcBorders>
              <w:top w:val="single" w:color="010000" w:sz="12" w:space="0"/>
              <w:bottom w:val="single" w:color="010000" w:sz="4" w:space="0"/>
            </w:tcBorders>
            <w:shd w:val="clear" w:color="auto" w:fill="auto"/>
            <w:vAlign w:val="center"/>
          </w:tcPr>
          <w:p>
            <w:pPr>
              <w:rPr>
                <w:b/>
                <w:color w:val="000000"/>
                <w:lang w:eastAsia="zh-Hans"/>
              </w:rPr>
            </w:pPr>
            <w:r>
              <w:rPr>
                <w:rFonts w:hint="eastAsia"/>
                <w:b/>
                <w:color w:val="000000"/>
              </w:rPr>
              <w:t>持股比例</w:t>
            </w:r>
            <w:r>
              <w:rPr>
                <w:rFonts w:hint="eastAsia"/>
                <w:b/>
                <w:color w:val="000000"/>
                <w:lang w:eastAsia="zh-Hans"/>
              </w:rPr>
              <w:t>（</w:t>
            </w:r>
            <w:r>
              <w:rPr>
                <w:b/>
                <w:color w:val="000000"/>
                <w:lang w:eastAsia="zh-Hans"/>
              </w:rPr>
              <w:t>%</w:t>
            </w:r>
            <w:r>
              <w:rPr>
                <w:rFonts w:hint="eastAsia"/>
                <w:b/>
                <w:color w:val="000000"/>
                <w:lang w:eastAsia="zh-Hans"/>
              </w:rPr>
              <w:t>）</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814" w:type="dxa"/>
            <w:tcBorders>
              <w:top w:val="single" w:color="010000" w:sz="4" w:space="0"/>
            </w:tcBorders>
            <w:shd w:val="clear" w:color="auto" w:fill="auto"/>
            <w:noWrap/>
            <w:vAlign w:val="center"/>
          </w:tcPr>
          <w:p>
            <w:pPr>
              <w:jc w:val="center"/>
              <w:rPr>
                <w:color w:val="000000"/>
              </w:rPr>
            </w:pPr>
            <w:r>
              <w:rPr>
                <w:color w:val="000000"/>
              </w:rPr>
              <w:t>1</w:t>
            </w:r>
          </w:p>
        </w:tc>
        <w:tc>
          <w:tcPr>
            <w:tcW w:w="3575" w:type="dxa"/>
            <w:tcBorders>
              <w:top w:val="single" w:color="010000" w:sz="4" w:space="0"/>
            </w:tcBorders>
            <w:shd w:val="clear" w:color="auto" w:fill="auto"/>
            <w:noWrap/>
            <w:vAlign w:val="center"/>
          </w:tcPr>
          <w:p>
            <w:pPr>
              <w:rPr>
                <w:color w:val="000000"/>
              </w:rPr>
            </w:pPr>
            <w:r>
              <w:rPr>
                <w:rFonts w:hint="eastAsia"/>
                <w:color w:val="000000"/>
              </w:rPr>
              <w:t>山东钢铁股份有限公司</w:t>
            </w:r>
          </w:p>
        </w:tc>
        <w:tc>
          <w:tcPr>
            <w:tcW w:w="1659" w:type="dxa"/>
            <w:tcBorders>
              <w:top w:val="single" w:color="010000" w:sz="4" w:space="0"/>
            </w:tcBorders>
            <w:shd w:val="clear" w:color="auto" w:fill="auto"/>
            <w:vAlign w:val="center"/>
          </w:tcPr>
          <w:p>
            <w:pPr>
              <w:rPr>
                <w:color w:val="000000"/>
              </w:rPr>
            </w:pPr>
            <w:r>
              <w:rPr>
                <w:rFonts w:hint="eastAsia"/>
                <w:color w:val="000000"/>
              </w:rPr>
              <w:t>钢压延加工</w:t>
            </w:r>
          </w:p>
        </w:tc>
        <w:tc>
          <w:tcPr>
            <w:tcW w:w="2159" w:type="dxa"/>
            <w:tcBorders>
              <w:top w:val="single" w:color="010000" w:sz="4" w:space="0"/>
            </w:tcBorders>
            <w:shd w:val="clear" w:color="auto" w:fill="auto"/>
            <w:noWrap/>
            <w:vAlign w:val="center"/>
          </w:tcPr>
          <w:p>
            <w:pPr>
              <w:jc w:val="right"/>
              <w:rPr>
                <w:color w:val="000000"/>
              </w:rPr>
            </w:pPr>
            <w:r>
              <w:rPr>
                <w:color w:val="000000"/>
              </w:rPr>
              <w:t>1,069,884.96</w:t>
            </w:r>
          </w:p>
        </w:tc>
        <w:tc>
          <w:tcPr>
            <w:tcW w:w="1290" w:type="dxa"/>
            <w:tcBorders>
              <w:top w:val="single" w:color="010000" w:sz="4" w:space="0"/>
            </w:tcBorders>
            <w:shd w:val="clear" w:color="auto" w:fill="auto"/>
            <w:vAlign w:val="center"/>
          </w:tcPr>
          <w:p>
            <w:pPr>
              <w:jc w:val="right"/>
              <w:rPr>
                <w:color w:val="000000"/>
              </w:rPr>
            </w:pPr>
            <w:r>
              <w:rPr>
                <w:color w:val="000000"/>
              </w:rPr>
              <w:t>55.07</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814" w:type="dxa"/>
            <w:shd w:val="clear" w:color="auto" w:fill="auto"/>
            <w:noWrap/>
            <w:vAlign w:val="center"/>
          </w:tcPr>
          <w:p>
            <w:pPr>
              <w:jc w:val="center"/>
              <w:rPr>
                <w:color w:val="000000"/>
              </w:rPr>
            </w:pPr>
            <w:r>
              <w:rPr>
                <w:color w:val="000000"/>
              </w:rPr>
              <w:t>2</w:t>
            </w:r>
          </w:p>
        </w:tc>
        <w:tc>
          <w:tcPr>
            <w:tcW w:w="3575" w:type="dxa"/>
            <w:shd w:val="clear" w:color="auto" w:fill="auto"/>
            <w:noWrap/>
            <w:vAlign w:val="center"/>
          </w:tcPr>
          <w:p>
            <w:pPr>
              <w:rPr>
                <w:color w:val="000000"/>
              </w:rPr>
            </w:pPr>
            <w:r>
              <w:rPr>
                <w:rFonts w:hint="eastAsia"/>
                <w:color w:val="000000"/>
              </w:rPr>
              <w:t>莱芜钢铁集团银山型钢有限公司</w:t>
            </w:r>
          </w:p>
        </w:tc>
        <w:tc>
          <w:tcPr>
            <w:tcW w:w="1659" w:type="dxa"/>
            <w:shd w:val="clear" w:color="auto" w:fill="auto"/>
            <w:vAlign w:val="center"/>
          </w:tcPr>
          <w:p>
            <w:pPr>
              <w:rPr>
                <w:color w:val="000000"/>
              </w:rPr>
            </w:pPr>
            <w:r>
              <w:rPr>
                <w:rFonts w:hint="eastAsia"/>
                <w:color w:val="000000"/>
              </w:rPr>
              <w:t>黑色金属冶炼和压延加工</w:t>
            </w:r>
          </w:p>
        </w:tc>
        <w:tc>
          <w:tcPr>
            <w:tcW w:w="2159" w:type="dxa"/>
            <w:shd w:val="clear" w:color="auto" w:fill="auto"/>
            <w:vAlign w:val="center"/>
          </w:tcPr>
          <w:p>
            <w:pPr>
              <w:jc w:val="right"/>
              <w:rPr>
                <w:color w:val="000000"/>
              </w:rPr>
            </w:pPr>
            <w:r>
              <w:rPr>
                <w:color w:val="000000"/>
              </w:rPr>
              <w:t>631,400.00</w:t>
            </w:r>
          </w:p>
        </w:tc>
        <w:tc>
          <w:tcPr>
            <w:tcW w:w="1290" w:type="dxa"/>
            <w:shd w:val="clear" w:color="auto" w:fill="auto"/>
            <w:vAlign w:val="center"/>
          </w:tcPr>
          <w:p>
            <w:pPr>
              <w:jc w:val="right"/>
              <w:rPr>
                <w:color w:val="000000"/>
              </w:rPr>
            </w:pPr>
            <w:r>
              <w:rPr>
                <w:color w:val="000000"/>
              </w:rPr>
              <w:t>100.00</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814" w:type="dxa"/>
            <w:shd w:val="clear" w:color="auto" w:fill="auto"/>
            <w:noWrap/>
            <w:vAlign w:val="center"/>
          </w:tcPr>
          <w:p>
            <w:pPr>
              <w:jc w:val="center"/>
              <w:rPr>
                <w:color w:val="000000"/>
              </w:rPr>
            </w:pPr>
            <w:r>
              <w:rPr>
                <w:color w:val="000000"/>
              </w:rPr>
              <w:t>3</w:t>
            </w:r>
          </w:p>
        </w:tc>
        <w:tc>
          <w:tcPr>
            <w:tcW w:w="3575" w:type="dxa"/>
            <w:shd w:val="clear" w:color="auto" w:fill="auto"/>
            <w:noWrap/>
            <w:vAlign w:val="center"/>
          </w:tcPr>
          <w:p>
            <w:pPr>
              <w:rPr>
                <w:color w:val="000000"/>
              </w:rPr>
            </w:pPr>
            <w:r>
              <w:rPr>
                <w:rFonts w:hint="eastAsia"/>
                <w:color w:val="000000"/>
              </w:rPr>
              <w:t>莱芜钢铁集团有限公司</w:t>
            </w:r>
          </w:p>
        </w:tc>
        <w:tc>
          <w:tcPr>
            <w:tcW w:w="1659" w:type="dxa"/>
            <w:shd w:val="clear" w:color="auto" w:fill="auto"/>
            <w:vAlign w:val="center"/>
          </w:tcPr>
          <w:p>
            <w:pPr>
              <w:rPr>
                <w:color w:val="000000"/>
              </w:rPr>
            </w:pPr>
            <w:r>
              <w:rPr>
                <w:rFonts w:hint="eastAsia"/>
                <w:color w:val="000000"/>
              </w:rPr>
              <w:t>炼钢</w:t>
            </w:r>
          </w:p>
        </w:tc>
        <w:tc>
          <w:tcPr>
            <w:tcW w:w="2159" w:type="dxa"/>
            <w:shd w:val="clear" w:color="auto" w:fill="auto"/>
            <w:noWrap/>
            <w:vAlign w:val="center"/>
          </w:tcPr>
          <w:p>
            <w:pPr>
              <w:jc w:val="right"/>
              <w:rPr>
                <w:color w:val="000000"/>
              </w:rPr>
            </w:pPr>
            <w:r>
              <w:rPr>
                <w:color w:val="000000"/>
              </w:rPr>
              <w:t>513,254.60</w:t>
            </w:r>
          </w:p>
        </w:tc>
        <w:tc>
          <w:tcPr>
            <w:tcW w:w="1290" w:type="dxa"/>
            <w:shd w:val="clear" w:color="auto" w:fill="auto"/>
            <w:vAlign w:val="center"/>
          </w:tcPr>
          <w:p>
            <w:pPr>
              <w:jc w:val="right"/>
              <w:rPr>
                <w:color w:val="000000"/>
              </w:rPr>
            </w:pPr>
            <w:r>
              <w:rPr>
                <w:color w:val="000000"/>
              </w:rPr>
              <w:t>100.00</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814" w:type="dxa"/>
            <w:shd w:val="clear" w:color="auto" w:fill="auto"/>
            <w:noWrap/>
            <w:vAlign w:val="center"/>
          </w:tcPr>
          <w:p>
            <w:pPr>
              <w:jc w:val="center"/>
              <w:rPr>
                <w:color w:val="000000"/>
              </w:rPr>
            </w:pPr>
            <w:r>
              <w:rPr>
                <w:color w:val="000000"/>
              </w:rPr>
              <w:t>4</w:t>
            </w:r>
          </w:p>
        </w:tc>
        <w:tc>
          <w:tcPr>
            <w:tcW w:w="3575" w:type="dxa"/>
            <w:shd w:val="clear" w:color="auto" w:fill="auto"/>
            <w:noWrap/>
            <w:vAlign w:val="center"/>
          </w:tcPr>
          <w:p>
            <w:pPr>
              <w:rPr>
                <w:color w:val="000000"/>
              </w:rPr>
            </w:pPr>
            <w:r>
              <w:rPr>
                <w:rFonts w:hint="eastAsia"/>
                <w:color w:val="000000"/>
              </w:rPr>
              <w:t>山钢资本控股（深圳）有限公司</w:t>
            </w:r>
          </w:p>
        </w:tc>
        <w:tc>
          <w:tcPr>
            <w:tcW w:w="1659" w:type="dxa"/>
            <w:shd w:val="clear" w:color="auto" w:fill="auto"/>
            <w:vAlign w:val="center"/>
          </w:tcPr>
          <w:p>
            <w:pPr>
              <w:rPr>
                <w:color w:val="000000"/>
              </w:rPr>
            </w:pPr>
            <w:r>
              <w:rPr>
                <w:rFonts w:hint="eastAsia"/>
                <w:color w:val="000000"/>
              </w:rPr>
              <w:t>控股公司服务</w:t>
            </w:r>
          </w:p>
        </w:tc>
        <w:tc>
          <w:tcPr>
            <w:tcW w:w="2159" w:type="dxa"/>
            <w:shd w:val="clear" w:color="auto" w:fill="auto"/>
            <w:noWrap/>
            <w:vAlign w:val="center"/>
          </w:tcPr>
          <w:p>
            <w:pPr>
              <w:jc w:val="right"/>
              <w:rPr>
                <w:color w:val="000000"/>
              </w:rPr>
            </w:pPr>
            <w:r>
              <w:rPr>
                <w:color w:val="000000"/>
              </w:rPr>
              <w:t>400,000.00</w:t>
            </w:r>
          </w:p>
        </w:tc>
        <w:tc>
          <w:tcPr>
            <w:tcW w:w="1290" w:type="dxa"/>
            <w:shd w:val="clear" w:color="auto" w:fill="auto"/>
            <w:vAlign w:val="center"/>
          </w:tcPr>
          <w:p>
            <w:pPr>
              <w:jc w:val="right"/>
              <w:rPr>
                <w:color w:val="000000"/>
              </w:rPr>
            </w:pPr>
            <w:r>
              <w:rPr>
                <w:color w:val="000000"/>
              </w:rPr>
              <w:t>100.00</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814" w:type="dxa"/>
            <w:shd w:val="clear" w:color="auto" w:fill="auto"/>
            <w:noWrap/>
            <w:vAlign w:val="center"/>
          </w:tcPr>
          <w:p>
            <w:pPr>
              <w:jc w:val="center"/>
              <w:rPr>
                <w:color w:val="000000"/>
              </w:rPr>
            </w:pPr>
            <w:r>
              <w:rPr>
                <w:color w:val="000000"/>
              </w:rPr>
              <w:t>5</w:t>
            </w:r>
          </w:p>
        </w:tc>
        <w:tc>
          <w:tcPr>
            <w:tcW w:w="3575" w:type="dxa"/>
            <w:shd w:val="clear" w:color="auto" w:fill="auto"/>
            <w:noWrap/>
            <w:vAlign w:val="center"/>
          </w:tcPr>
          <w:p>
            <w:pPr>
              <w:rPr>
                <w:color w:val="000000"/>
              </w:rPr>
            </w:pPr>
            <w:r>
              <w:rPr>
                <w:rFonts w:hint="eastAsia"/>
                <w:color w:val="000000"/>
              </w:rPr>
              <w:t>山东钢铁集团财务有限公司</w:t>
            </w:r>
          </w:p>
        </w:tc>
        <w:tc>
          <w:tcPr>
            <w:tcW w:w="1659" w:type="dxa"/>
            <w:shd w:val="clear" w:color="auto" w:fill="auto"/>
            <w:vAlign w:val="center"/>
          </w:tcPr>
          <w:p>
            <w:pPr>
              <w:rPr>
                <w:color w:val="000000"/>
              </w:rPr>
            </w:pPr>
            <w:r>
              <w:rPr>
                <w:rFonts w:hint="eastAsia"/>
                <w:color w:val="000000"/>
              </w:rPr>
              <w:t>财务公司服务</w:t>
            </w:r>
          </w:p>
        </w:tc>
        <w:tc>
          <w:tcPr>
            <w:tcW w:w="2159" w:type="dxa"/>
            <w:shd w:val="clear" w:color="auto" w:fill="auto"/>
            <w:noWrap/>
            <w:vAlign w:val="center"/>
          </w:tcPr>
          <w:p>
            <w:pPr>
              <w:jc w:val="right"/>
              <w:rPr>
                <w:color w:val="000000"/>
              </w:rPr>
            </w:pPr>
            <w:r>
              <w:rPr>
                <w:color w:val="000000"/>
              </w:rPr>
              <w:t>300,000.00</w:t>
            </w:r>
          </w:p>
        </w:tc>
        <w:tc>
          <w:tcPr>
            <w:tcW w:w="1290" w:type="dxa"/>
            <w:shd w:val="clear" w:color="auto" w:fill="auto"/>
            <w:vAlign w:val="center"/>
          </w:tcPr>
          <w:p>
            <w:pPr>
              <w:jc w:val="right"/>
              <w:rPr>
                <w:color w:val="000000"/>
              </w:rPr>
            </w:pPr>
            <w:r>
              <w:rPr>
                <w:color w:val="000000"/>
              </w:rPr>
              <w:t>85.82</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814" w:type="dxa"/>
            <w:shd w:val="clear" w:color="auto" w:fill="auto"/>
            <w:noWrap/>
            <w:vAlign w:val="center"/>
          </w:tcPr>
          <w:p>
            <w:pPr>
              <w:jc w:val="center"/>
              <w:rPr>
                <w:color w:val="000000"/>
              </w:rPr>
            </w:pPr>
            <w:r>
              <w:rPr>
                <w:color w:val="000000"/>
              </w:rPr>
              <w:t>6</w:t>
            </w:r>
          </w:p>
        </w:tc>
        <w:tc>
          <w:tcPr>
            <w:tcW w:w="3575" w:type="dxa"/>
            <w:shd w:val="clear" w:color="auto" w:fill="auto"/>
            <w:noWrap/>
            <w:vAlign w:val="center"/>
          </w:tcPr>
          <w:p>
            <w:pPr>
              <w:rPr>
                <w:color w:val="000000"/>
              </w:rPr>
            </w:pPr>
            <w:r>
              <w:rPr>
                <w:rFonts w:hint="eastAsia"/>
                <w:color w:val="000000"/>
              </w:rPr>
              <w:t>山东钢铁集团房地产有限公司</w:t>
            </w:r>
          </w:p>
        </w:tc>
        <w:tc>
          <w:tcPr>
            <w:tcW w:w="1659" w:type="dxa"/>
            <w:shd w:val="clear" w:color="auto" w:fill="auto"/>
            <w:vAlign w:val="center"/>
          </w:tcPr>
          <w:p>
            <w:pPr>
              <w:rPr>
                <w:color w:val="000000"/>
              </w:rPr>
            </w:pPr>
            <w:r>
              <w:rPr>
                <w:rFonts w:hint="eastAsia"/>
                <w:color w:val="000000"/>
              </w:rPr>
              <w:t>房地产开发</w:t>
            </w:r>
          </w:p>
        </w:tc>
        <w:tc>
          <w:tcPr>
            <w:tcW w:w="2159" w:type="dxa"/>
            <w:shd w:val="clear" w:color="auto" w:fill="auto"/>
            <w:vAlign w:val="center"/>
          </w:tcPr>
          <w:p>
            <w:pPr>
              <w:jc w:val="right"/>
              <w:rPr>
                <w:color w:val="000000"/>
              </w:rPr>
            </w:pPr>
            <w:r>
              <w:rPr>
                <w:color w:val="000000"/>
              </w:rPr>
              <w:t>193,612.00</w:t>
            </w:r>
          </w:p>
        </w:tc>
        <w:tc>
          <w:tcPr>
            <w:tcW w:w="1290" w:type="dxa"/>
            <w:shd w:val="clear" w:color="auto" w:fill="auto"/>
            <w:vAlign w:val="center"/>
          </w:tcPr>
          <w:p>
            <w:pPr>
              <w:jc w:val="right"/>
              <w:rPr>
                <w:color w:val="000000"/>
              </w:rPr>
            </w:pPr>
            <w:r>
              <w:rPr>
                <w:color w:val="000000"/>
              </w:rPr>
              <w:t>100.00</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814" w:type="dxa"/>
            <w:shd w:val="clear" w:color="auto" w:fill="auto"/>
            <w:noWrap/>
            <w:vAlign w:val="center"/>
          </w:tcPr>
          <w:p>
            <w:pPr>
              <w:jc w:val="center"/>
              <w:rPr>
                <w:color w:val="000000"/>
              </w:rPr>
            </w:pPr>
            <w:r>
              <w:rPr>
                <w:color w:val="000000"/>
              </w:rPr>
              <w:t>7</w:t>
            </w:r>
          </w:p>
        </w:tc>
        <w:tc>
          <w:tcPr>
            <w:tcW w:w="3575" w:type="dxa"/>
            <w:shd w:val="clear" w:color="auto" w:fill="auto"/>
            <w:noWrap/>
            <w:vAlign w:val="center"/>
          </w:tcPr>
          <w:p>
            <w:pPr>
              <w:rPr>
                <w:color w:val="000000"/>
              </w:rPr>
            </w:pPr>
            <w:r>
              <w:rPr>
                <w:rFonts w:hint="eastAsia"/>
                <w:color w:val="000000"/>
              </w:rPr>
              <w:t>山东钢铁集团矿业有限公司</w:t>
            </w:r>
          </w:p>
        </w:tc>
        <w:tc>
          <w:tcPr>
            <w:tcW w:w="1659" w:type="dxa"/>
            <w:shd w:val="clear" w:color="auto" w:fill="auto"/>
            <w:vAlign w:val="center"/>
          </w:tcPr>
          <w:p>
            <w:pPr>
              <w:rPr>
                <w:color w:val="000000"/>
              </w:rPr>
            </w:pPr>
            <w:r>
              <w:rPr>
                <w:rFonts w:hint="eastAsia"/>
                <w:color w:val="000000"/>
              </w:rPr>
              <w:t>铁矿采选</w:t>
            </w:r>
          </w:p>
        </w:tc>
        <w:tc>
          <w:tcPr>
            <w:tcW w:w="2159" w:type="dxa"/>
            <w:shd w:val="clear" w:color="auto" w:fill="auto"/>
            <w:noWrap/>
            <w:vAlign w:val="center"/>
          </w:tcPr>
          <w:p>
            <w:pPr>
              <w:jc w:val="right"/>
              <w:rPr>
                <w:color w:val="000000"/>
              </w:rPr>
            </w:pPr>
            <w:r>
              <w:rPr>
                <w:color w:val="000000"/>
              </w:rPr>
              <w:t>150,000.00</w:t>
            </w:r>
          </w:p>
        </w:tc>
        <w:tc>
          <w:tcPr>
            <w:tcW w:w="1290" w:type="dxa"/>
            <w:shd w:val="clear" w:color="auto" w:fill="auto"/>
            <w:vAlign w:val="center"/>
          </w:tcPr>
          <w:p>
            <w:pPr>
              <w:jc w:val="right"/>
              <w:rPr>
                <w:color w:val="000000"/>
              </w:rPr>
            </w:pPr>
            <w:r>
              <w:rPr>
                <w:color w:val="000000"/>
              </w:rPr>
              <w:t>100.00</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814" w:type="dxa"/>
            <w:shd w:val="clear" w:color="auto" w:fill="auto"/>
            <w:noWrap/>
            <w:vAlign w:val="center"/>
          </w:tcPr>
          <w:p>
            <w:pPr>
              <w:jc w:val="center"/>
              <w:rPr>
                <w:color w:val="000000"/>
              </w:rPr>
            </w:pPr>
            <w:r>
              <w:rPr>
                <w:color w:val="000000"/>
              </w:rPr>
              <w:t>8</w:t>
            </w:r>
          </w:p>
        </w:tc>
        <w:tc>
          <w:tcPr>
            <w:tcW w:w="3575" w:type="dxa"/>
            <w:shd w:val="clear" w:color="auto" w:fill="auto"/>
            <w:noWrap/>
            <w:vAlign w:val="center"/>
          </w:tcPr>
          <w:p>
            <w:pPr>
              <w:rPr>
                <w:color w:val="000000"/>
              </w:rPr>
            </w:pPr>
            <w:r>
              <w:rPr>
                <w:rFonts w:hint="eastAsia"/>
                <w:color w:val="000000"/>
              </w:rPr>
              <w:t>山东钢铁集团国际贸易有限公司</w:t>
            </w:r>
          </w:p>
        </w:tc>
        <w:tc>
          <w:tcPr>
            <w:tcW w:w="1659" w:type="dxa"/>
            <w:shd w:val="clear" w:color="auto" w:fill="auto"/>
            <w:vAlign w:val="center"/>
          </w:tcPr>
          <w:p>
            <w:pPr>
              <w:rPr>
                <w:color w:val="000000"/>
              </w:rPr>
            </w:pPr>
            <w:r>
              <w:rPr>
                <w:rFonts w:hint="eastAsia"/>
                <w:color w:val="000000"/>
              </w:rPr>
              <w:t>贸易代理</w:t>
            </w:r>
          </w:p>
        </w:tc>
        <w:tc>
          <w:tcPr>
            <w:tcW w:w="2159" w:type="dxa"/>
            <w:shd w:val="clear" w:color="auto" w:fill="auto"/>
            <w:noWrap/>
            <w:vAlign w:val="center"/>
          </w:tcPr>
          <w:p>
            <w:pPr>
              <w:jc w:val="right"/>
              <w:rPr>
                <w:color w:val="000000"/>
              </w:rPr>
            </w:pPr>
            <w:r>
              <w:rPr>
                <w:color w:val="000000"/>
              </w:rPr>
              <w:t>100,000.00</w:t>
            </w:r>
          </w:p>
        </w:tc>
        <w:tc>
          <w:tcPr>
            <w:tcW w:w="1290" w:type="dxa"/>
            <w:shd w:val="clear" w:color="auto" w:fill="auto"/>
            <w:vAlign w:val="center"/>
          </w:tcPr>
          <w:p>
            <w:pPr>
              <w:jc w:val="right"/>
              <w:rPr>
                <w:color w:val="000000"/>
              </w:rPr>
            </w:pPr>
            <w:r>
              <w:rPr>
                <w:color w:val="000000"/>
              </w:rPr>
              <w:t>100.00</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814" w:type="dxa"/>
            <w:shd w:val="clear" w:color="auto" w:fill="auto"/>
            <w:noWrap/>
            <w:vAlign w:val="center"/>
          </w:tcPr>
          <w:p>
            <w:pPr>
              <w:jc w:val="center"/>
              <w:rPr>
                <w:color w:val="000000"/>
              </w:rPr>
            </w:pPr>
            <w:r>
              <w:rPr>
                <w:color w:val="000000"/>
              </w:rPr>
              <w:t>9</w:t>
            </w:r>
          </w:p>
        </w:tc>
        <w:tc>
          <w:tcPr>
            <w:tcW w:w="3575" w:type="dxa"/>
            <w:shd w:val="clear" w:color="auto" w:fill="auto"/>
            <w:noWrap/>
            <w:vAlign w:val="center"/>
          </w:tcPr>
          <w:p>
            <w:pPr>
              <w:rPr>
                <w:color w:val="000000"/>
              </w:rPr>
            </w:pPr>
            <w:r>
              <w:rPr>
                <w:rFonts w:hint="eastAsia"/>
                <w:color w:val="000000"/>
              </w:rPr>
              <w:t>山东钢铁集团永锋淄博有限公司</w:t>
            </w:r>
          </w:p>
        </w:tc>
        <w:tc>
          <w:tcPr>
            <w:tcW w:w="1659" w:type="dxa"/>
            <w:shd w:val="clear" w:color="auto" w:fill="auto"/>
            <w:vAlign w:val="center"/>
          </w:tcPr>
          <w:p>
            <w:pPr>
              <w:rPr>
                <w:color w:val="000000"/>
              </w:rPr>
            </w:pPr>
            <w:r>
              <w:rPr>
                <w:rFonts w:hint="eastAsia"/>
                <w:color w:val="000000"/>
              </w:rPr>
              <w:t>钢压延加工</w:t>
            </w:r>
          </w:p>
        </w:tc>
        <w:tc>
          <w:tcPr>
            <w:tcW w:w="2159" w:type="dxa"/>
            <w:shd w:val="clear" w:color="auto" w:fill="auto"/>
            <w:noWrap/>
            <w:vAlign w:val="center"/>
          </w:tcPr>
          <w:p>
            <w:pPr>
              <w:jc w:val="right"/>
              <w:rPr>
                <w:color w:val="000000"/>
              </w:rPr>
            </w:pPr>
            <w:r>
              <w:rPr>
                <w:color w:val="000000"/>
              </w:rPr>
              <w:t>100,000.00</w:t>
            </w:r>
          </w:p>
        </w:tc>
        <w:tc>
          <w:tcPr>
            <w:tcW w:w="1290" w:type="dxa"/>
            <w:shd w:val="clear" w:color="auto" w:fill="auto"/>
            <w:vAlign w:val="center"/>
          </w:tcPr>
          <w:p>
            <w:pPr>
              <w:jc w:val="right"/>
              <w:rPr>
                <w:color w:val="000000"/>
              </w:rPr>
            </w:pPr>
            <w:r>
              <w:rPr>
                <w:color w:val="000000"/>
              </w:rPr>
              <w:t>50.00</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814" w:type="dxa"/>
            <w:shd w:val="clear" w:color="auto" w:fill="auto"/>
            <w:noWrap/>
            <w:vAlign w:val="center"/>
          </w:tcPr>
          <w:p>
            <w:pPr>
              <w:jc w:val="center"/>
              <w:rPr>
                <w:color w:val="000000"/>
              </w:rPr>
            </w:pPr>
            <w:r>
              <w:rPr>
                <w:color w:val="000000"/>
              </w:rPr>
              <w:t>10</w:t>
            </w:r>
          </w:p>
        </w:tc>
        <w:tc>
          <w:tcPr>
            <w:tcW w:w="3575" w:type="dxa"/>
            <w:shd w:val="clear" w:color="auto" w:fill="auto"/>
            <w:noWrap/>
            <w:vAlign w:val="center"/>
          </w:tcPr>
          <w:p>
            <w:pPr>
              <w:rPr>
                <w:color w:val="000000"/>
              </w:rPr>
            </w:pPr>
            <w:r>
              <w:rPr>
                <w:rFonts w:hint="eastAsia"/>
                <w:color w:val="000000"/>
              </w:rPr>
              <w:t>山东耐火材料集团有限公司</w:t>
            </w:r>
          </w:p>
        </w:tc>
        <w:tc>
          <w:tcPr>
            <w:tcW w:w="1659" w:type="dxa"/>
            <w:shd w:val="clear" w:color="auto" w:fill="auto"/>
            <w:vAlign w:val="center"/>
          </w:tcPr>
          <w:p>
            <w:pPr>
              <w:rPr>
                <w:color w:val="000000"/>
              </w:rPr>
            </w:pPr>
            <w:r>
              <w:rPr>
                <w:rFonts w:hint="eastAsia"/>
                <w:color w:val="000000"/>
              </w:rPr>
              <w:t>耐火材料制造</w:t>
            </w:r>
          </w:p>
        </w:tc>
        <w:tc>
          <w:tcPr>
            <w:tcW w:w="2159" w:type="dxa"/>
            <w:shd w:val="clear" w:color="auto" w:fill="auto"/>
            <w:noWrap/>
            <w:vAlign w:val="center"/>
          </w:tcPr>
          <w:p>
            <w:pPr>
              <w:jc w:val="right"/>
              <w:rPr>
                <w:color w:val="000000"/>
              </w:rPr>
            </w:pPr>
            <w:r>
              <w:rPr>
                <w:color w:val="000000"/>
              </w:rPr>
              <w:t>63,737.04</w:t>
            </w:r>
          </w:p>
        </w:tc>
        <w:tc>
          <w:tcPr>
            <w:tcW w:w="1290" w:type="dxa"/>
            <w:shd w:val="clear" w:color="auto" w:fill="auto"/>
            <w:vAlign w:val="center"/>
          </w:tcPr>
          <w:p>
            <w:pPr>
              <w:jc w:val="right"/>
              <w:rPr>
                <w:color w:val="000000"/>
              </w:rPr>
            </w:pPr>
            <w:r>
              <w:rPr>
                <w:color w:val="000000"/>
              </w:rPr>
              <w:t>96.47</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814" w:type="dxa"/>
            <w:shd w:val="clear" w:color="auto" w:fill="auto"/>
            <w:noWrap/>
            <w:vAlign w:val="center"/>
          </w:tcPr>
          <w:p>
            <w:pPr>
              <w:jc w:val="center"/>
              <w:rPr>
                <w:color w:val="000000"/>
              </w:rPr>
            </w:pPr>
            <w:r>
              <w:rPr>
                <w:color w:val="000000"/>
              </w:rPr>
              <w:t>11</w:t>
            </w:r>
          </w:p>
        </w:tc>
        <w:tc>
          <w:tcPr>
            <w:tcW w:w="3575" w:type="dxa"/>
            <w:shd w:val="clear" w:color="auto" w:fill="auto"/>
            <w:noWrap/>
            <w:vAlign w:val="center"/>
          </w:tcPr>
          <w:p>
            <w:pPr>
              <w:rPr>
                <w:color w:val="000000"/>
              </w:rPr>
            </w:pPr>
            <w:r>
              <w:rPr>
                <w:rFonts w:hint="eastAsia"/>
                <w:color w:val="000000"/>
              </w:rPr>
              <w:t>山东钢铁集团淄博张钢有限公司</w:t>
            </w:r>
          </w:p>
        </w:tc>
        <w:tc>
          <w:tcPr>
            <w:tcW w:w="1659" w:type="dxa"/>
            <w:shd w:val="clear" w:color="auto" w:fill="auto"/>
            <w:vAlign w:val="center"/>
          </w:tcPr>
          <w:p>
            <w:pPr>
              <w:rPr>
                <w:color w:val="000000"/>
              </w:rPr>
            </w:pPr>
            <w:r>
              <w:rPr>
                <w:rFonts w:hint="eastAsia"/>
                <w:color w:val="000000"/>
              </w:rPr>
              <w:t>炼钢</w:t>
            </w:r>
          </w:p>
        </w:tc>
        <w:tc>
          <w:tcPr>
            <w:tcW w:w="2159" w:type="dxa"/>
            <w:shd w:val="clear" w:color="auto" w:fill="auto"/>
            <w:noWrap/>
            <w:vAlign w:val="center"/>
          </w:tcPr>
          <w:p>
            <w:pPr>
              <w:jc w:val="right"/>
              <w:rPr>
                <w:color w:val="000000"/>
              </w:rPr>
            </w:pPr>
            <w:r>
              <w:rPr>
                <w:color w:val="000000"/>
              </w:rPr>
              <w:t>60,000.00</w:t>
            </w:r>
          </w:p>
        </w:tc>
        <w:tc>
          <w:tcPr>
            <w:tcW w:w="1290" w:type="dxa"/>
            <w:shd w:val="clear" w:color="auto" w:fill="auto"/>
            <w:vAlign w:val="center"/>
          </w:tcPr>
          <w:p>
            <w:pPr>
              <w:jc w:val="right"/>
              <w:rPr>
                <w:color w:val="000000"/>
              </w:rPr>
            </w:pPr>
            <w:r>
              <w:rPr>
                <w:color w:val="000000"/>
              </w:rPr>
              <w:t>100.00</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814" w:type="dxa"/>
            <w:shd w:val="clear" w:color="auto" w:fill="auto"/>
            <w:noWrap/>
            <w:vAlign w:val="center"/>
          </w:tcPr>
          <w:p>
            <w:pPr>
              <w:jc w:val="center"/>
              <w:rPr>
                <w:color w:val="000000"/>
              </w:rPr>
            </w:pPr>
            <w:r>
              <w:rPr>
                <w:color w:val="000000"/>
              </w:rPr>
              <w:t>12</w:t>
            </w:r>
          </w:p>
        </w:tc>
        <w:tc>
          <w:tcPr>
            <w:tcW w:w="3575" w:type="dxa"/>
            <w:shd w:val="clear" w:color="auto" w:fill="auto"/>
            <w:noWrap/>
            <w:vAlign w:val="center"/>
          </w:tcPr>
          <w:p>
            <w:pPr>
              <w:rPr>
                <w:color w:val="000000"/>
              </w:rPr>
            </w:pPr>
            <w:r>
              <w:rPr>
                <w:rFonts w:hint="eastAsia"/>
                <w:color w:val="000000"/>
              </w:rPr>
              <w:t>山东工业职业学院</w:t>
            </w:r>
          </w:p>
        </w:tc>
        <w:tc>
          <w:tcPr>
            <w:tcW w:w="1659" w:type="dxa"/>
            <w:shd w:val="clear" w:color="auto" w:fill="auto"/>
            <w:vAlign w:val="center"/>
          </w:tcPr>
          <w:p>
            <w:pPr>
              <w:rPr>
                <w:color w:val="000000"/>
              </w:rPr>
            </w:pPr>
            <w:r>
              <w:rPr>
                <w:rFonts w:hint="eastAsia"/>
                <w:color w:val="000000"/>
              </w:rPr>
              <w:t>普通高等教育</w:t>
            </w:r>
          </w:p>
        </w:tc>
        <w:tc>
          <w:tcPr>
            <w:tcW w:w="2159" w:type="dxa"/>
            <w:shd w:val="clear" w:color="auto" w:fill="auto"/>
            <w:noWrap/>
            <w:vAlign w:val="center"/>
          </w:tcPr>
          <w:p>
            <w:pPr>
              <w:jc w:val="right"/>
              <w:rPr>
                <w:color w:val="000000"/>
              </w:rPr>
            </w:pPr>
            <w:r>
              <w:rPr>
                <w:color w:val="000000"/>
              </w:rPr>
              <w:t>11,632.65</w:t>
            </w:r>
          </w:p>
        </w:tc>
        <w:tc>
          <w:tcPr>
            <w:tcW w:w="1290" w:type="dxa"/>
            <w:shd w:val="clear" w:color="auto" w:fill="auto"/>
            <w:vAlign w:val="center"/>
          </w:tcPr>
          <w:p>
            <w:pPr>
              <w:jc w:val="right"/>
              <w:rPr>
                <w:color w:val="000000"/>
              </w:rPr>
            </w:pPr>
            <w:r>
              <w:rPr>
                <w:color w:val="000000"/>
              </w:rPr>
              <w:t>100.00</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814" w:type="dxa"/>
            <w:shd w:val="clear" w:color="auto" w:fill="auto"/>
            <w:noWrap/>
            <w:vAlign w:val="center"/>
          </w:tcPr>
          <w:p>
            <w:pPr>
              <w:jc w:val="center"/>
              <w:rPr>
                <w:color w:val="000000"/>
              </w:rPr>
            </w:pPr>
            <w:r>
              <w:rPr>
                <w:color w:val="000000"/>
              </w:rPr>
              <w:t>13</w:t>
            </w:r>
          </w:p>
        </w:tc>
        <w:tc>
          <w:tcPr>
            <w:tcW w:w="3575" w:type="dxa"/>
            <w:shd w:val="clear" w:color="auto" w:fill="auto"/>
            <w:noWrap/>
            <w:vAlign w:val="center"/>
          </w:tcPr>
          <w:p>
            <w:pPr>
              <w:rPr>
                <w:color w:val="000000"/>
              </w:rPr>
            </w:pPr>
            <w:r>
              <w:rPr>
                <w:rFonts w:hint="eastAsia"/>
                <w:color w:val="000000"/>
              </w:rPr>
              <w:t>淄博东方星城置业有限公司</w:t>
            </w:r>
          </w:p>
        </w:tc>
        <w:tc>
          <w:tcPr>
            <w:tcW w:w="1659" w:type="dxa"/>
            <w:shd w:val="clear" w:color="auto" w:fill="auto"/>
            <w:vAlign w:val="center"/>
          </w:tcPr>
          <w:p>
            <w:pPr>
              <w:rPr>
                <w:color w:val="000000"/>
              </w:rPr>
            </w:pPr>
            <w:r>
              <w:rPr>
                <w:rFonts w:hint="eastAsia"/>
                <w:color w:val="000000"/>
              </w:rPr>
              <w:t>房地产开发经营</w:t>
            </w:r>
          </w:p>
        </w:tc>
        <w:tc>
          <w:tcPr>
            <w:tcW w:w="2159" w:type="dxa"/>
            <w:shd w:val="clear" w:color="auto" w:fill="auto"/>
            <w:vAlign w:val="center"/>
          </w:tcPr>
          <w:p>
            <w:pPr>
              <w:jc w:val="right"/>
              <w:rPr>
                <w:color w:val="000000"/>
              </w:rPr>
            </w:pPr>
            <w:r>
              <w:rPr>
                <w:color w:val="000000"/>
              </w:rPr>
              <w:t>5,066.00</w:t>
            </w:r>
          </w:p>
        </w:tc>
        <w:tc>
          <w:tcPr>
            <w:tcW w:w="1290" w:type="dxa"/>
            <w:shd w:val="clear" w:color="auto" w:fill="auto"/>
            <w:vAlign w:val="center"/>
          </w:tcPr>
          <w:p>
            <w:pPr>
              <w:jc w:val="right"/>
              <w:rPr>
                <w:color w:val="000000"/>
              </w:rPr>
            </w:pPr>
            <w:r>
              <w:rPr>
                <w:color w:val="000000"/>
              </w:rPr>
              <w:t>100.00</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814" w:type="dxa"/>
            <w:shd w:val="clear" w:color="auto" w:fill="auto"/>
            <w:noWrap/>
            <w:vAlign w:val="center"/>
          </w:tcPr>
          <w:p>
            <w:pPr>
              <w:jc w:val="center"/>
              <w:rPr>
                <w:color w:val="000000"/>
              </w:rPr>
            </w:pPr>
            <w:r>
              <w:rPr>
                <w:color w:val="000000"/>
              </w:rPr>
              <w:t>14</w:t>
            </w:r>
          </w:p>
        </w:tc>
        <w:tc>
          <w:tcPr>
            <w:tcW w:w="3575" w:type="dxa"/>
            <w:shd w:val="clear" w:color="auto" w:fill="auto"/>
            <w:noWrap/>
            <w:vAlign w:val="center"/>
          </w:tcPr>
          <w:p>
            <w:pPr>
              <w:rPr>
                <w:color w:val="000000"/>
              </w:rPr>
            </w:pPr>
            <w:r>
              <w:rPr>
                <w:rFonts w:hint="eastAsia"/>
                <w:color w:val="000000"/>
              </w:rPr>
              <w:t>山东冶金机械厂有限公司</w:t>
            </w:r>
          </w:p>
        </w:tc>
        <w:tc>
          <w:tcPr>
            <w:tcW w:w="1659" w:type="dxa"/>
            <w:shd w:val="clear" w:color="auto" w:fill="auto"/>
            <w:vAlign w:val="center"/>
          </w:tcPr>
          <w:p>
            <w:pPr>
              <w:rPr>
                <w:color w:val="000000"/>
              </w:rPr>
            </w:pPr>
            <w:r>
              <w:rPr>
                <w:rFonts w:hint="eastAsia"/>
                <w:color w:val="000000"/>
              </w:rPr>
              <w:t>机械制造</w:t>
            </w:r>
          </w:p>
        </w:tc>
        <w:tc>
          <w:tcPr>
            <w:tcW w:w="2159" w:type="dxa"/>
            <w:shd w:val="clear" w:color="auto" w:fill="auto"/>
            <w:vAlign w:val="center"/>
          </w:tcPr>
          <w:p>
            <w:pPr>
              <w:jc w:val="right"/>
              <w:rPr>
                <w:color w:val="000000"/>
              </w:rPr>
            </w:pPr>
            <w:r>
              <w:rPr>
                <w:color w:val="000000"/>
              </w:rPr>
              <w:t>3,00</w:t>
            </w:r>
            <w:r>
              <w:rPr>
                <w:rFonts w:hint="eastAsia"/>
                <w:color w:val="000000"/>
              </w:rPr>
              <w:t>0</w:t>
            </w:r>
            <w:r>
              <w:rPr>
                <w:color w:val="000000"/>
              </w:rPr>
              <w:t>.00</w:t>
            </w:r>
          </w:p>
        </w:tc>
        <w:tc>
          <w:tcPr>
            <w:tcW w:w="1290" w:type="dxa"/>
            <w:shd w:val="clear" w:color="auto" w:fill="auto"/>
            <w:vAlign w:val="center"/>
          </w:tcPr>
          <w:p>
            <w:pPr>
              <w:jc w:val="right"/>
              <w:rPr>
                <w:color w:val="000000"/>
              </w:rPr>
            </w:pPr>
            <w:r>
              <w:rPr>
                <w:color w:val="000000"/>
              </w:rPr>
              <w:t>100.00</w:t>
            </w:r>
          </w:p>
        </w:tc>
      </w:tr>
    </w:tbl>
    <w:p>
      <w:pPr>
        <w:spacing w:before="120" w:beforeLines="50" w:line="360" w:lineRule="auto"/>
        <w:ind w:firstLine="422" w:firstLineChars="200"/>
        <w:rPr>
          <w:color w:val="000000"/>
          <w:szCs w:val="21"/>
        </w:rPr>
      </w:pPr>
      <w:r>
        <w:rPr>
          <w:b/>
          <w:bCs/>
          <w:color w:val="000000"/>
          <w:szCs w:val="21"/>
        </w:rPr>
        <w:t>注：</w:t>
      </w:r>
      <w:r>
        <w:rPr>
          <w:color w:val="000000"/>
          <w:szCs w:val="21"/>
        </w:rPr>
        <w:t>山钢集团对</w:t>
      </w:r>
      <w:r>
        <w:rPr>
          <w:rFonts w:hint="eastAsia"/>
          <w:color w:val="000000"/>
        </w:rPr>
        <w:t>山东钢铁集团永锋淄博有限公司（以下简称“</w:t>
      </w:r>
      <w:r>
        <w:rPr>
          <w:color w:val="000000"/>
          <w:szCs w:val="21"/>
        </w:rPr>
        <w:t>永锋淄博</w:t>
      </w:r>
      <w:r>
        <w:rPr>
          <w:rFonts w:hint="eastAsia"/>
          <w:color w:val="000000"/>
          <w:szCs w:val="21"/>
        </w:rPr>
        <w:t>”）</w:t>
      </w:r>
      <w:r>
        <w:rPr>
          <w:color w:val="000000"/>
          <w:szCs w:val="21"/>
        </w:rPr>
        <w:t>达到实</w:t>
      </w:r>
      <w:r>
        <w:rPr>
          <w:rFonts w:hint="eastAsia"/>
          <w:color w:val="000000"/>
          <w:szCs w:val="21"/>
        </w:rPr>
        <w:t>际</w:t>
      </w:r>
      <w:r>
        <w:rPr>
          <w:color w:val="000000"/>
          <w:szCs w:val="21"/>
        </w:rPr>
        <w:t>控制。永锋淄博的总经理与财务总监由山钢集团委派，山钢集团对永锋淄博生产经营和财务决策具有控制权，根据会计准则关于合并范围的规定，山钢集团对永锋淄博具备控制权，因此将其纳入合并范围。</w:t>
      </w:r>
    </w:p>
    <w:p>
      <w:pPr>
        <w:widowControl/>
        <w:spacing w:before="120" w:beforeLines="50" w:after="120" w:afterLines="50" w:line="360" w:lineRule="auto"/>
        <w:ind w:firstLine="482" w:firstLineChars="200"/>
        <w:jc w:val="left"/>
        <w:rPr>
          <w:rFonts w:ascii="宋体" w:hAnsi="宋体" w:cs="宋体"/>
          <w:color w:val="000000"/>
          <w:sz w:val="24"/>
          <w:lang w:bidi="ar"/>
        </w:rPr>
      </w:pPr>
      <w:r>
        <w:rPr>
          <w:rFonts w:hint="eastAsia" w:ascii="宋体" w:hAnsi="宋体" w:cs="宋体"/>
          <w:b/>
          <w:bCs/>
          <w:color w:val="000000"/>
          <w:sz w:val="24"/>
          <w:lang w:bidi="ar"/>
        </w:rPr>
        <w:t>（</w:t>
      </w:r>
      <w:r>
        <w:rPr>
          <w:rFonts w:hint="eastAsia" w:ascii="宋体" w:hAnsi="宋体" w:cs="宋体"/>
          <w:b/>
          <w:bCs/>
          <w:color w:val="000000"/>
          <w:sz w:val="24"/>
          <w:lang w:eastAsia="zh-Hans" w:bidi="ar"/>
        </w:rPr>
        <w:t>四</w:t>
      </w:r>
      <w:r>
        <w:rPr>
          <w:rFonts w:hint="eastAsia" w:ascii="宋体" w:hAnsi="宋体" w:cs="宋体"/>
          <w:b/>
          <w:bCs/>
          <w:color w:val="000000"/>
          <w:sz w:val="24"/>
          <w:lang w:bidi="ar"/>
        </w:rPr>
        <w:t>）收购人最近五年受行政处罚、刑事处罚、重大民事诉讼及仲裁情况</w:t>
      </w:r>
    </w:p>
    <w:p>
      <w:pPr>
        <w:widowControl/>
        <w:spacing w:before="120" w:beforeLines="50" w:after="120" w:afterLines="50" w:line="360" w:lineRule="auto"/>
        <w:ind w:firstLine="480" w:firstLineChars="200"/>
        <w:jc w:val="left"/>
        <w:rPr>
          <w:rFonts w:ascii="宋体" w:hAnsi="宋体" w:cs="宋体"/>
          <w:color w:val="000000"/>
          <w:sz w:val="24"/>
          <w:lang w:bidi="ar"/>
        </w:rPr>
      </w:pPr>
      <w:r>
        <w:rPr>
          <w:rFonts w:hint="eastAsia" w:ascii="宋体" w:hAnsi="宋体" w:cs="宋体"/>
          <w:color w:val="000000"/>
          <w:sz w:val="24"/>
          <w:lang w:bidi="ar"/>
        </w:rPr>
        <w:t>根据《收购报告书》及</w:t>
      </w:r>
      <w:r>
        <w:rPr>
          <w:rFonts w:hint="eastAsia" w:ascii="宋体" w:hAnsi="宋体" w:cs="宋体"/>
          <w:color w:val="000000"/>
          <w:sz w:val="24"/>
          <w:lang w:eastAsia="zh-Hans" w:bidi="ar"/>
        </w:rPr>
        <w:t>山钢</w:t>
      </w:r>
      <w:r>
        <w:rPr>
          <w:rFonts w:hint="eastAsia" w:ascii="宋体" w:hAnsi="宋体" w:cs="宋体"/>
          <w:color w:val="000000"/>
          <w:sz w:val="24"/>
          <w:lang w:bidi="ar"/>
        </w:rPr>
        <w:t>集团书面说明，并经本所律师</w:t>
      </w:r>
      <w:r>
        <w:rPr>
          <w:rFonts w:hint="eastAsia" w:ascii="宋体" w:hAnsi="宋体" w:cs="宋体"/>
          <w:color w:val="000000"/>
          <w:sz w:val="24"/>
          <w:lang w:eastAsia="zh-Hans" w:bidi="ar"/>
        </w:rPr>
        <w:t>核查</w:t>
      </w:r>
      <w:r>
        <w:rPr>
          <w:rFonts w:hint="eastAsia" w:ascii="宋体" w:hAnsi="宋体" w:cs="宋体"/>
          <w:color w:val="000000"/>
          <w:sz w:val="24"/>
          <w:lang w:bidi="ar"/>
        </w:rPr>
        <w:t>，截至本法律意见书出具之日，</w:t>
      </w:r>
      <w:r>
        <w:rPr>
          <w:rFonts w:hint="eastAsia" w:ascii="宋体" w:hAnsi="宋体" w:cs="宋体"/>
          <w:color w:val="000000"/>
          <w:sz w:val="24"/>
          <w:lang w:eastAsia="zh-Hans" w:bidi="ar"/>
        </w:rPr>
        <w:t>山钢</w:t>
      </w:r>
      <w:r>
        <w:rPr>
          <w:rFonts w:hint="eastAsia" w:ascii="宋体" w:hAnsi="宋体" w:cs="宋体"/>
          <w:color w:val="000000"/>
          <w:sz w:val="24"/>
          <w:lang w:bidi="ar"/>
        </w:rPr>
        <w:t>集团最近五年内未受过行政处罚（与证券市场明显无关的除外）、刑事处罚，不存在金额超过1,000万元并且占最近一期经审计净资产绝对值10%以上的重大诉讼、仲裁事项。</w:t>
      </w:r>
    </w:p>
    <w:p>
      <w:pPr>
        <w:ind w:firstLine="482" w:firstLineChars="200"/>
        <w:rPr>
          <w:rFonts w:ascii="宋体" w:hAnsi="宋体" w:cs="宋体"/>
          <w:b/>
          <w:bCs/>
          <w:color w:val="000000"/>
          <w:sz w:val="24"/>
          <w:lang w:bidi="ar"/>
        </w:rPr>
      </w:pPr>
      <w:r>
        <w:rPr>
          <w:rFonts w:ascii="宋体" w:hAnsi="宋体" w:cs="宋体"/>
          <w:b/>
          <w:bCs/>
          <w:color w:val="000000"/>
          <w:sz w:val="24"/>
          <w:lang w:bidi="ar"/>
        </w:rPr>
        <w:t>（</w:t>
      </w:r>
      <w:r>
        <w:rPr>
          <w:rFonts w:hint="eastAsia" w:ascii="宋体" w:hAnsi="宋体" w:cs="宋体"/>
          <w:b/>
          <w:bCs/>
          <w:color w:val="000000"/>
          <w:sz w:val="24"/>
          <w:lang w:eastAsia="zh-Hans" w:bidi="ar"/>
        </w:rPr>
        <w:t>五</w:t>
      </w:r>
      <w:r>
        <w:rPr>
          <w:rFonts w:ascii="宋体" w:hAnsi="宋体" w:cs="宋体"/>
          <w:b/>
          <w:bCs/>
          <w:color w:val="000000"/>
          <w:sz w:val="24"/>
          <w:lang w:bidi="ar"/>
        </w:rPr>
        <w:t>）</w:t>
      </w:r>
      <w:r>
        <w:rPr>
          <w:rFonts w:hint="eastAsia" w:ascii="宋体" w:hAnsi="宋体" w:cs="宋体"/>
          <w:b/>
          <w:bCs/>
          <w:color w:val="000000"/>
          <w:sz w:val="24"/>
          <w:lang w:bidi="ar"/>
        </w:rPr>
        <w:t>收购人董事、监事和高级管理人员基本信息</w:t>
      </w:r>
    </w:p>
    <w:p>
      <w:pPr>
        <w:pStyle w:val="10"/>
        <w:spacing w:before="120" w:beforeLines="50" w:line="417" w:lineRule="auto"/>
        <w:ind w:firstLine="560"/>
        <w:rPr>
          <w:color w:val="000000"/>
          <w:sz w:val="24"/>
        </w:rPr>
      </w:pPr>
      <w:r>
        <w:rPr>
          <w:rFonts w:hint="eastAsia"/>
          <w:color w:val="000000"/>
          <w:sz w:val="24"/>
        </w:rPr>
        <w:t>根据《收购报告书》</w:t>
      </w:r>
      <w:r>
        <w:rPr>
          <w:color w:val="000000"/>
          <w:sz w:val="24"/>
        </w:rPr>
        <w:t>《</w:t>
      </w:r>
      <w:r>
        <w:rPr>
          <w:rFonts w:hint="eastAsia"/>
          <w:color w:val="000000"/>
          <w:sz w:val="24"/>
          <w:lang w:eastAsia="zh-Hans"/>
        </w:rPr>
        <w:t>公司章程</w:t>
      </w:r>
      <w:r>
        <w:rPr>
          <w:color w:val="000000"/>
          <w:sz w:val="24"/>
        </w:rPr>
        <w:t>》</w:t>
      </w:r>
      <w:r>
        <w:rPr>
          <w:rFonts w:hint="eastAsia"/>
          <w:color w:val="000000"/>
          <w:sz w:val="24"/>
        </w:rPr>
        <w:t>及</w:t>
      </w:r>
      <w:r>
        <w:rPr>
          <w:rFonts w:hint="eastAsia"/>
          <w:color w:val="000000"/>
          <w:sz w:val="24"/>
          <w:lang w:eastAsia="zh-Hans"/>
        </w:rPr>
        <w:t>山钢</w:t>
      </w:r>
      <w:r>
        <w:rPr>
          <w:rFonts w:hint="eastAsia" w:ascii="宋体" w:hAnsi="宋体" w:cs="宋体"/>
          <w:color w:val="000000"/>
          <w:sz w:val="24"/>
          <w:lang w:bidi="ar"/>
        </w:rPr>
        <w:t>集团书面说明，</w:t>
      </w:r>
      <w:r>
        <w:rPr>
          <w:rFonts w:hint="eastAsia"/>
          <w:color w:val="000000"/>
          <w:sz w:val="24"/>
        </w:rPr>
        <w:t>截至本法律意见</w:t>
      </w:r>
      <w:r>
        <w:rPr>
          <w:rFonts w:hint="eastAsia"/>
          <w:color w:val="000000"/>
          <w:sz w:val="24"/>
          <w:lang w:eastAsia="zh-Hans"/>
        </w:rPr>
        <w:t>书</w:t>
      </w:r>
      <w:r>
        <w:rPr>
          <w:rFonts w:hint="eastAsia"/>
          <w:color w:val="000000"/>
          <w:sz w:val="24"/>
        </w:rPr>
        <w:t>出具之日，</w:t>
      </w:r>
      <w:r>
        <w:rPr>
          <w:rFonts w:hint="eastAsia"/>
          <w:color w:val="000000"/>
          <w:sz w:val="24"/>
          <w:lang w:eastAsia="zh-Hans"/>
        </w:rPr>
        <w:t>山钢集团</w:t>
      </w:r>
      <w:r>
        <w:rPr>
          <w:rFonts w:hint="eastAsia"/>
          <w:color w:val="000000"/>
          <w:sz w:val="24"/>
        </w:rPr>
        <w:t>董事、监事、高级管理人员的基本情况如下</w:t>
      </w:r>
      <w:r>
        <w:rPr>
          <w:color w:val="000000"/>
          <w:sz w:val="24"/>
        </w:rPr>
        <w:t>：</w:t>
      </w:r>
    </w:p>
    <w:tbl>
      <w:tblPr>
        <w:tblStyle w:val="34"/>
        <w:tblW w:w="9000" w:type="dxa"/>
        <w:tblInd w:w="0" w:type="dxa"/>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Layout w:type="fixed"/>
        <w:tblCellMar>
          <w:top w:w="0" w:type="dxa"/>
          <w:left w:w="108" w:type="dxa"/>
          <w:bottom w:w="0" w:type="dxa"/>
          <w:right w:w="108" w:type="dxa"/>
        </w:tblCellMar>
      </w:tblPr>
      <w:tblGrid>
        <w:gridCol w:w="969"/>
        <w:gridCol w:w="2497"/>
        <w:gridCol w:w="686"/>
        <w:gridCol w:w="1017"/>
        <w:gridCol w:w="1768"/>
        <w:gridCol w:w="2063"/>
      </w:tblGrid>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blHeader/>
        </w:trPr>
        <w:tc>
          <w:tcPr>
            <w:tcW w:w="969" w:type="dxa"/>
            <w:tcBorders>
              <w:top w:val="single" w:color="010000" w:sz="12" w:space="0"/>
              <w:bottom w:val="single" w:color="010000" w:sz="4" w:space="0"/>
            </w:tcBorders>
            <w:shd w:val="clear" w:color="auto" w:fill="A4A4A4" w:themeFill="background1" w:themeFillShade="A5"/>
            <w:vAlign w:val="center"/>
          </w:tcPr>
          <w:p>
            <w:pPr>
              <w:jc w:val="center"/>
              <w:rPr>
                <w:rFonts w:ascii="宋体" w:hAnsi="宋体" w:cs="宋体"/>
                <w:b/>
                <w:color w:val="000000"/>
                <w:szCs w:val="21"/>
              </w:rPr>
            </w:pPr>
            <w:r>
              <w:rPr>
                <w:rFonts w:hint="eastAsia" w:ascii="宋体" w:hAnsi="宋体" w:cs="宋体"/>
                <w:b/>
                <w:color w:val="000000"/>
                <w:szCs w:val="21"/>
              </w:rPr>
              <w:t>姓名</w:t>
            </w:r>
          </w:p>
        </w:tc>
        <w:tc>
          <w:tcPr>
            <w:tcW w:w="2497" w:type="dxa"/>
            <w:tcBorders>
              <w:top w:val="single" w:color="010000" w:sz="12" w:space="0"/>
              <w:bottom w:val="single" w:color="010000" w:sz="4" w:space="0"/>
            </w:tcBorders>
            <w:shd w:val="clear" w:color="auto" w:fill="A4A4A4" w:themeFill="background1" w:themeFillShade="A5"/>
            <w:vAlign w:val="center"/>
          </w:tcPr>
          <w:p>
            <w:pPr>
              <w:jc w:val="center"/>
              <w:rPr>
                <w:rFonts w:ascii="宋体" w:hAnsi="宋体" w:cs="宋体"/>
                <w:b/>
                <w:color w:val="000000"/>
                <w:szCs w:val="21"/>
              </w:rPr>
            </w:pPr>
            <w:r>
              <w:rPr>
                <w:rFonts w:hint="eastAsia" w:ascii="宋体" w:hAnsi="宋体" w:cs="宋体"/>
                <w:b/>
                <w:color w:val="000000"/>
                <w:szCs w:val="21"/>
              </w:rPr>
              <w:t>职位</w:t>
            </w:r>
          </w:p>
        </w:tc>
        <w:tc>
          <w:tcPr>
            <w:tcW w:w="686" w:type="dxa"/>
            <w:tcBorders>
              <w:top w:val="single" w:color="010000" w:sz="12" w:space="0"/>
              <w:bottom w:val="single" w:color="010000" w:sz="4" w:space="0"/>
            </w:tcBorders>
            <w:shd w:val="clear" w:color="auto" w:fill="A4A4A4" w:themeFill="background1" w:themeFillShade="A5"/>
            <w:vAlign w:val="center"/>
          </w:tcPr>
          <w:p>
            <w:pPr>
              <w:jc w:val="center"/>
              <w:rPr>
                <w:rFonts w:ascii="宋体" w:hAnsi="宋体" w:cs="宋体"/>
                <w:b/>
                <w:color w:val="000000"/>
                <w:szCs w:val="21"/>
              </w:rPr>
            </w:pPr>
            <w:r>
              <w:rPr>
                <w:rFonts w:hint="eastAsia" w:ascii="宋体" w:hAnsi="宋体" w:cs="宋体"/>
                <w:b/>
                <w:color w:val="000000"/>
                <w:szCs w:val="21"/>
              </w:rPr>
              <w:t>性别</w:t>
            </w:r>
          </w:p>
        </w:tc>
        <w:tc>
          <w:tcPr>
            <w:tcW w:w="1017" w:type="dxa"/>
            <w:tcBorders>
              <w:top w:val="single" w:color="010000" w:sz="12" w:space="0"/>
              <w:bottom w:val="single" w:color="010000" w:sz="4" w:space="0"/>
            </w:tcBorders>
            <w:shd w:val="clear" w:color="auto" w:fill="A4A4A4" w:themeFill="background1" w:themeFillShade="A5"/>
            <w:vAlign w:val="center"/>
          </w:tcPr>
          <w:p>
            <w:pPr>
              <w:jc w:val="center"/>
              <w:rPr>
                <w:rFonts w:ascii="宋体" w:hAnsi="宋体" w:cs="宋体"/>
                <w:b/>
                <w:color w:val="000000"/>
                <w:szCs w:val="21"/>
              </w:rPr>
            </w:pPr>
            <w:r>
              <w:rPr>
                <w:rFonts w:hint="eastAsia" w:ascii="宋体" w:hAnsi="宋体" w:cs="宋体"/>
                <w:b/>
                <w:color w:val="000000"/>
                <w:szCs w:val="21"/>
              </w:rPr>
              <w:t>国籍</w:t>
            </w:r>
          </w:p>
        </w:tc>
        <w:tc>
          <w:tcPr>
            <w:tcW w:w="1768" w:type="dxa"/>
            <w:tcBorders>
              <w:top w:val="single" w:color="010000" w:sz="12" w:space="0"/>
              <w:bottom w:val="single" w:color="010000" w:sz="4" w:space="0"/>
            </w:tcBorders>
            <w:shd w:val="clear" w:color="auto" w:fill="A4A4A4" w:themeFill="background1" w:themeFillShade="A5"/>
            <w:vAlign w:val="center"/>
          </w:tcPr>
          <w:p>
            <w:pPr>
              <w:jc w:val="center"/>
              <w:rPr>
                <w:rFonts w:ascii="宋体" w:hAnsi="宋体" w:cs="宋体"/>
                <w:b/>
                <w:color w:val="000000"/>
                <w:szCs w:val="21"/>
              </w:rPr>
            </w:pPr>
            <w:r>
              <w:rPr>
                <w:rFonts w:hint="eastAsia" w:ascii="宋体" w:hAnsi="宋体" w:cs="宋体"/>
                <w:b/>
                <w:color w:val="000000"/>
                <w:szCs w:val="21"/>
              </w:rPr>
              <w:t>长期居住地</w:t>
            </w:r>
          </w:p>
        </w:tc>
        <w:tc>
          <w:tcPr>
            <w:tcW w:w="2063" w:type="dxa"/>
            <w:tcBorders>
              <w:top w:val="single" w:color="010000" w:sz="12" w:space="0"/>
              <w:bottom w:val="single" w:color="010000" w:sz="4" w:space="0"/>
            </w:tcBorders>
            <w:shd w:val="clear" w:color="auto" w:fill="A4A4A4" w:themeFill="background1" w:themeFillShade="A5"/>
            <w:vAlign w:val="center"/>
          </w:tcPr>
          <w:p>
            <w:pPr>
              <w:jc w:val="center"/>
              <w:rPr>
                <w:rFonts w:ascii="宋体" w:hAnsi="宋体" w:cs="宋体"/>
                <w:b/>
                <w:color w:val="000000"/>
                <w:szCs w:val="21"/>
              </w:rPr>
            </w:pPr>
            <w:r>
              <w:rPr>
                <w:rFonts w:hint="eastAsia" w:ascii="宋体" w:hAnsi="宋体" w:cs="宋体"/>
                <w:b/>
                <w:color w:val="000000"/>
                <w:szCs w:val="21"/>
              </w:rPr>
              <w:t>其他国家或地区居留权</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969" w:type="dxa"/>
            <w:tcBorders>
              <w:top w:val="single" w:color="010000"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侯军</w:t>
            </w:r>
          </w:p>
        </w:tc>
        <w:tc>
          <w:tcPr>
            <w:tcW w:w="2497" w:type="dxa"/>
            <w:tcBorders>
              <w:top w:val="single" w:color="010000"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董事长、党委书记</w:t>
            </w:r>
          </w:p>
        </w:tc>
        <w:tc>
          <w:tcPr>
            <w:tcW w:w="686" w:type="dxa"/>
            <w:tcBorders>
              <w:top w:val="single" w:color="010000"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男</w:t>
            </w:r>
          </w:p>
        </w:tc>
        <w:tc>
          <w:tcPr>
            <w:tcW w:w="1017" w:type="dxa"/>
            <w:tcBorders>
              <w:top w:val="single" w:color="010000"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中国</w:t>
            </w:r>
          </w:p>
        </w:tc>
        <w:tc>
          <w:tcPr>
            <w:tcW w:w="1768" w:type="dxa"/>
            <w:tcBorders>
              <w:top w:val="single" w:color="010000"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山东省济南市</w:t>
            </w:r>
          </w:p>
        </w:tc>
        <w:tc>
          <w:tcPr>
            <w:tcW w:w="2063" w:type="dxa"/>
            <w:tcBorders>
              <w:top w:val="single" w:color="010000"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无</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969"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陈向阳</w:t>
            </w:r>
          </w:p>
        </w:tc>
        <w:tc>
          <w:tcPr>
            <w:tcW w:w="2497"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董事、党委常委</w:t>
            </w:r>
          </w:p>
        </w:tc>
        <w:tc>
          <w:tcPr>
            <w:tcW w:w="686"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男</w:t>
            </w:r>
          </w:p>
        </w:tc>
        <w:tc>
          <w:tcPr>
            <w:tcW w:w="1017"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中国</w:t>
            </w:r>
          </w:p>
        </w:tc>
        <w:tc>
          <w:tcPr>
            <w:tcW w:w="1768"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山东省济南市</w:t>
            </w:r>
          </w:p>
        </w:tc>
        <w:tc>
          <w:tcPr>
            <w:tcW w:w="2063"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无</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969" w:type="dxa"/>
            <w:shd w:val="clear" w:color="auto" w:fill="auto"/>
            <w:vAlign w:val="center"/>
          </w:tcPr>
          <w:p>
            <w:pPr>
              <w:jc w:val="center"/>
              <w:rPr>
                <w:color w:val="000000"/>
                <w:szCs w:val="21"/>
              </w:rPr>
            </w:pPr>
            <w:r>
              <w:rPr>
                <w:rFonts w:hint="eastAsia"/>
                <w:color w:val="000000"/>
                <w:szCs w:val="21"/>
              </w:rPr>
              <w:t>王鸿飞</w:t>
            </w:r>
          </w:p>
        </w:tc>
        <w:tc>
          <w:tcPr>
            <w:tcW w:w="2497" w:type="dxa"/>
            <w:shd w:val="clear" w:color="auto" w:fill="auto"/>
            <w:vAlign w:val="center"/>
          </w:tcPr>
          <w:p>
            <w:pPr>
              <w:jc w:val="center"/>
              <w:rPr>
                <w:color w:val="000000"/>
              </w:rPr>
            </w:pPr>
            <w:r>
              <w:rPr>
                <w:rFonts w:hint="eastAsia"/>
                <w:color w:val="000000"/>
              </w:rPr>
              <w:t>党委常委、总审计师</w:t>
            </w:r>
          </w:p>
        </w:tc>
        <w:tc>
          <w:tcPr>
            <w:tcW w:w="686" w:type="dxa"/>
            <w:shd w:val="clear" w:color="auto" w:fill="auto"/>
            <w:vAlign w:val="center"/>
          </w:tcPr>
          <w:p>
            <w:pPr>
              <w:jc w:val="center"/>
              <w:rPr>
                <w:color w:val="000000"/>
                <w:szCs w:val="21"/>
              </w:rPr>
            </w:pPr>
            <w:r>
              <w:rPr>
                <w:rFonts w:hint="eastAsia"/>
                <w:color w:val="000000"/>
                <w:szCs w:val="21"/>
              </w:rPr>
              <w:t>男</w:t>
            </w:r>
          </w:p>
        </w:tc>
        <w:tc>
          <w:tcPr>
            <w:tcW w:w="1017" w:type="dxa"/>
            <w:shd w:val="clear" w:color="auto" w:fill="auto"/>
            <w:vAlign w:val="center"/>
          </w:tcPr>
          <w:p>
            <w:pPr>
              <w:jc w:val="center"/>
              <w:rPr>
                <w:color w:val="000000"/>
              </w:rPr>
            </w:pPr>
            <w:r>
              <w:rPr>
                <w:rFonts w:hint="eastAsia"/>
                <w:color w:val="000000"/>
              </w:rPr>
              <w:t>中国</w:t>
            </w:r>
          </w:p>
        </w:tc>
        <w:tc>
          <w:tcPr>
            <w:tcW w:w="1768" w:type="dxa"/>
            <w:shd w:val="clear" w:color="auto" w:fill="auto"/>
            <w:vAlign w:val="center"/>
          </w:tcPr>
          <w:p>
            <w:pPr>
              <w:jc w:val="center"/>
              <w:rPr>
                <w:color w:val="000000"/>
              </w:rPr>
            </w:pPr>
            <w:r>
              <w:rPr>
                <w:rFonts w:hint="eastAsia"/>
                <w:color w:val="000000"/>
              </w:rPr>
              <w:t>山东省济南市</w:t>
            </w:r>
          </w:p>
        </w:tc>
        <w:tc>
          <w:tcPr>
            <w:tcW w:w="2063" w:type="dxa"/>
            <w:shd w:val="clear" w:color="auto" w:fill="auto"/>
            <w:vAlign w:val="center"/>
          </w:tcPr>
          <w:p>
            <w:pPr>
              <w:jc w:val="center"/>
              <w:rPr>
                <w:color w:val="000000"/>
              </w:rPr>
            </w:pPr>
            <w:r>
              <w:rPr>
                <w:rFonts w:hint="eastAsia"/>
                <w:color w:val="000000"/>
              </w:rPr>
              <w:t>无</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969"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高景言</w:t>
            </w:r>
          </w:p>
        </w:tc>
        <w:tc>
          <w:tcPr>
            <w:tcW w:w="2497"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外部董事</w:t>
            </w:r>
          </w:p>
        </w:tc>
        <w:tc>
          <w:tcPr>
            <w:tcW w:w="686"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男</w:t>
            </w:r>
          </w:p>
        </w:tc>
        <w:tc>
          <w:tcPr>
            <w:tcW w:w="1017"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中国</w:t>
            </w:r>
          </w:p>
        </w:tc>
        <w:tc>
          <w:tcPr>
            <w:tcW w:w="1768"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山东省济南市</w:t>
            </w:r>
          </w:p>
        </w:tc>
        <w:tc>
          <w:tcPr>
            <w:tcW w:w="2063"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无</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969"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梁阜</w:t>
            </w:r>
          </w:p>
        </w:tc>
        <w:tc>
          <w:tcPr>
            <w:tcW w:w="2497"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外部董事</w:t>
            </w:r>
          </w:p>
        </w:tc>
        <w:tc>
          <w:tcPr>
            <w:tcW w:w="686"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女</w:t>
            </w:r>
          </w:p>
        </w:tc>
        <w:tc>
          <w:tcPr>
            <w:tcW w:w="1017"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中国</w:t>
            </w:r>
          </w:p>
        </w:tc>
        <w:tc>
          <w:tcPr>
            <w:tcW w:w="1768"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山东省济南市</w:t>
            </w:r>
          </w:p>
        </w:tc>
        <w:tc>
          <w:tcPr>
            <w:tcW w:w="2063"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无</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969"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李长青</w:t>
            </w:r>
          </w:p>
        </w:tc>
        <w:tc>
          <w:tcPr>
            <w:tcW w:w="2497"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职工董事</w:t>
            </w:r>
          </w:p>
        </w:tc>
        <w:tc>
          <w:tcPr>
            <w:tcW w:w="686"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男</w:t>
            </w:r>
          </w:p>
        </w:tc>
        <w:tc>
          <w:tcPr>
            <w:tcW w:w="1017"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中国</w:t>
            </w:r>
          </w:p>
        </w:tc>
        <w:tc>
          <w:tcPr>
            <w:tcW w:w="1768"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山东省济南市</w:t>
            </w:r>
          </w:p>
        </w:tc>
        <w:tc>
          <w:tcPr>
            <w:tcW w:w="2063"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无</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969"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陈明玉</w:t>
            </w:r>
          </w:p>
        </w:tc>
        <w:tc>
          <w:tcPr>
            <w:tcW w:w="2497"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职工监事</w:t>
            </w:r>
          </w:p>
        </w:tc>
        <w:tc>
          <w:tcPr>
            <w:tcW w:w="686"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男</w:t>
            </w:r>
          </w:p>
        </w:tc>
        <w:tc>
          <w:tcPr>
            <w:tcW w:w="1017"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中国</w:t>
            </w:r>
          </w:p>
        </w:tc>
        <w:tc>
          <w:tcPr>
            <w:tcW w:w="1768"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山东省济南市</w:t>
            </w:r>
          </w:p>
        </w:tc>
        <w:tc>
          <w:tcPr>
            <w:tcW w:w="2063"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无</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969"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李荣臣</w:t>
            </w:r>
          </w:p>
        </w:tc>
        <w:tc>
          <w:tcPr>
            <w:tcW w:w="2497"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职工监事</w:t>
            </w:r>
          </w:p>
        </w:tc>
        <w:tc>
          <w:tcPr>
            <w:tcW w:w="686"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男</w:t>
            </w:r>
          </w:p>
        </w:tc>
        <w:tc>
          <w:tcPr>
            <w:tcW w:w="1017"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中国</w:t>
            </w:r>
          </w:p>
        </w:tc>
        <w:tc>
          <w:tcPr>
            <w:tcW w:w="1768"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山东省济南市</w:t>
            </w:r>
          </w:p>
        </w:tc>
        <w:tc>
          <w:tcPr>
            <w:tcW w:w="2063"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无</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969"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王向东</w:t>
            </w:r>
          </w:p>
        </w:tc>
        <w:tc>
          <w:tcPr>
            <w:tcW w:w="2497"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副总经理</w:t>
            </w:r>
          </w:p>
        </w:tc>
        <w:tc>
          <w:tcPr>
            <w:tcW w:w="686"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男</w:t>
            </w:r>
          </w:p>
        </w:tc>
        <w:tc>
          <w:tcPr>
            <w:tcW w:w="1017"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中国</w:t>
            </w:r>
          </w:p>
        </w:tc>
        <w:tc>
          <w:tcPr>
            <w:tcW w:w="1768"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山东省济南市</w:t>
            </w:r>
          </w:p>
        </w:tc>
        <w:tc>
          <w:tcPr>
            <w:tcW w:w="2063"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无</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969"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付博</w:t>
            </w:r>
          </w:p>
        </w:tc>
        <w:tc>
          <w:tcPr>
            <w:tcW w:w="2497"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副总经理</w:t>
            </w:r>
          </w:p>
        </w:tc>
        <w:tc>
          <w:tcPr>
            <w:tcW w:w="686"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男</w:t>
            </w:r>
          </w:p>
        </w:tc>
        <w:tc>
          <w:tcPr>
            <w:tcW w:w="1017"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中国</w:t>
            </w:r>
          </w:p>
        </w:tc>
        <w:tc>
          <w:tcPr>
            <w:tcW w:w="1768"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山东省济南市</w:t>
            </w:r>
          </w:p>
        </w:tc>
        <w:tc>
          <w:tcPr>
            <w:tcW w:w="2063"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无</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969"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董立志</w:t>
            </w:r>
          </w:p>
        </w:tc>
        <w:tc>
          <w:tcPr>
            <w:tcW w:w="2497"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副总经理、总法律顾问</w:t>
            </w:r>
          </w:p>
        </w:tc>
        <w:tc>
          <w:tcPr>
            <w:tcW w:w="686"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男</w:t>
            </w:r>
          </w:p>
        </w:tc>
        <w:tc>
          <w:tcPr>
            <w:tcW w:w="1017"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中国</w:t>
            </w:r>
          </w:p>
        </w:tc>
        <w:tc>
          <w:tcPr>
            <w:tcW w:w="1768"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山东省济南市</w:t>
            </w:r>
          </w:p>
        </w:tc>
        <w:tc>
          <w:tcPr>
            <w:tcW w:w="2063"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无</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969"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李学玉</w:t>
            </w:r>
          </w:p>
        </w:tc>
        <w:tc>
          <w:tcPr>
            <w:tcW w:w="2497"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董事会秘书</w:t>
            </w:r>
          </w:p>
        </w:tc>
        <w:tc>
          <w:tcPr>
            <w:tcW w:w="686"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男</w:t>
            </w:r>
          </w:p>
        </w:tc>
        <w:tc>
          <w:tcPr>
            <w:tcW w:w="1017"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中国</w:t>
            </w:r>
          </w:p>
        </w:tc>
        <w:tc>
          <w:tcPr>
            <w:tcW w:w="1768"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山东省济南市</w:t>
            </w:r>
          </w:p>
        </w:tc>
        <w:tc>
          <w:tcPr>
            <w:tcW w:w="2063" w:type="dxa"/>
            <w:shd w:val="clear" w:color="auto" w:fill="auto"/>
            <w:vAlign w:val="center"/>
          </w:tcPr>
          <w:p>
            <w:pPr>
              <w:jc w:val="center"/>
              <w:rPr>
                <w:rFonts w:ascii="宋体" w:hAnsi="宋体" w:cs="宋体"/>
                <w:color w:val="000000"/>
                <w:szCs w:val="21"/>
              </w:rPr>
            </w:pPr>
            <w:r>
              <w:rPr>
                <w:rFonts w:hint="eastAsia" w:ascii="宋体" w:hAnsi="宋体" w:cs="宋体"/>
                <w:color w:val="000000"/>
                <w:szCs w:val="21"/>
              </w:rPr>
              <w:t>无</w:t>
            </w:r>
          </w:p>
        </w:tc>
      </w:tr>
    </w:tbl>
    <w:p>
      <w:pPr>
        <w:pStyle w:val="10"/>
        <w:spacing w:before="120" w:beforeLines="50" w:line="417" w:lineRule="auto"/>
        <w:ind w:firstLine="422" w:firstLineChars="200"/>
        <w:rPr>
          <w:rFonts w:ascii="宋体" w:hAnsi="宋体" w:cs="宋体"/>
          <w:color w:val="000000"/>
          <w:szCs w:val="21"/>
        </w:rPr>
      </w:pPr>
      <w:r>
        <w:rPr>
          <w:rFonts w:hint="eastAsia" w:ascii="宋体" w:hAnsi="宋体" w:cs="宋体"/>
          <w:b/>
          <w:bCs/>
          <w:color w:val="000000"/>
          <w:szCs w:val="21"/>
        </w:rPr>
        <w:t>注：</w:t>
      </w:r>
      <w:r>
        <w:rPr>
          <w:rFonts w:hint="eastAsia" w:ascii="宋体" w:hAnsi="宋体" w:cs="宋体"/>
          <w:color w:val="000000"/>
          <w:szCs w:val="21"/>
        </w:rPr>
        <w:t>2023年5月，经公司第四届董事会审议通过，陶登奎由于正常退休，不再担任山钢集团总经理。本次变更后，山钢集团总经理暂缺，山钢集团将尽快落实相关人选，依照法定程序完善治理结构，以满足相关法律及公司治理要求。在总经理岗位空缺期间，总经理职权原则上由董事长代为行使。</w:t>
      </w:r>
    </w:p>
    <w:p>
      <w:pPr>
        <w:spacing w:before="120" w:beforeLines="50" w:after="120" w:afterLines="50" w:line="360" w:lineRule="auto"/>
        <w:ind w:firstLine="482" w:firstLineChars="200"/>
        <w:rPr>
          <w:rFonts w:ascii="宋体" w:hAnsi="宋体" w:cs="宋体"/>
          <w:b/>
          <w:bCs/>
          <w:color w:val="000000"/>
          <w:sz w:val="24"/>
          <w:lang w:bidi="ar"/>
        </w:rPr>
      </w:pPr>
      <w:bookmarkStart w:id="8" w:name="_Toc143021616"/>
      <w:r>
        <w:rPr>
          <w:rFonts w:ascii="宋体" w:hAnsi="宋体" w:cs="宋体"/>
          <w:b/>
          <w:bCs/>
          <w:color w:val="000000"/>
          <w:sz w:val="24"/>
          <w:lang w:bidi="ar"/>
        </w:rPr>
        <w:t>（</w:t>
      </w:r>
      <w:r>
        <w:rPr>
          <w:rFonts w:hint="eastAsia" w:ascii="宋体" w:hAnsi="宋体" w:cs="宋体"/>
          <w:b/>
          <w:bCs/>
          <w:color w:val="000000"/>
          <w:sz w:val="24"/>
          <w:lang w:eastAsia="zh-Hans" w:bidi="ar"/>
        </w:rPr>
        <w:t>六</w:t>
      </w:r>
      <w:r>
        <w:rPr>
          <w:rFonts w:ascii="宋体" w:hAnsi="宋体" w:cs="宋体"/>
          <w:b/>
          <w:bCs/>
          <w:color w:val="000000"/>
          <w:sz w:val="24"/>
          <w:lang w:bidi="ar"/>
        </w:rPr>
        <w:t>）收购人在境内、境外其他上市公司拥有权益的股份达到或超过该公司已发行股份5%的</w:t>
      </w:r>
      <w:r>
        <w:rPr>
          <w:rFonts w:hint="eastAsia" w:ascii="宋体" w:hAnsi="宋体" w:cs="宋体"/>
          <w:b/>
          <w:bCs/>
          <w:color w:val="000000"/>
          <w:sz w:val="24"/>
          <w:lang w:bidi="ar"/>
        </w:rPr>
        <w:t>简要</w:t>
      </w:r>
      <w:r>
        <w:rPr>
          <w:rFonts w:ascii="宋体" w:hAnsi="宋体" w:cs="宋体"/>
          <w:b/>
          <w:bCs/>
          <w:color w:val="000000"/>
          <w:sz w:val="24"/>
          <w:lang w:bidi="ar"/>
        </w:rPr>
        <w:t>情况</w:t>
      </w:r>
      <w:bookmarkEnd w:id="8"/>
    </w:p>
    <w:p>
      <w:pPr>
        <w:pStyle w:val="10"/>
        <w:spacing w:before="120" w:beforeLines="50" w:line="417" w:lineRule="auto"/>
        <w:ind w:firstLine="560"/>
        <w:rPr>
          <w:color w:val="000000"/>
          <w:sz w:val="24"/>
        </w:rPr>
      </w:pPr>
      <w:bookmarkStart w:id="9" w:name="_Hlk143019345"/>
      <w:r>
        <w:rPr>
          <w:rFonts w:hint="eastAsia"/>
          <w:color w:val="000000"/>
          <w:sz w:val="24"/>
        </w:rPr>
        <w:t>根据《收购报告书》，并经本所律师</w:t>
      </w:r>
      <w:r>
        <w:rPr>
          <w:rFonts w:hint="eastAsia"/>
          <w:color w:val="000000"/>
          <w:sz w:val="24"/>
          <w:lang w:eastAsia="zh-Hans"/>
        </w:rPr>
        <w:t>核查</w:t>
      </w:r>
      <w:r>
        <w:rPr>
          <w:rFonts w:hint="eastAsia"/>
          <w:color w:val="000000"/>
          <w:sz w:val="24"/>
        </w:rPr>
        <w:t>，截至本法律意见书出具之日，收购人控股股东</w:t>
      </w:r>
      <w:r>
        <w:rPr>
          <w:color w:val="000000"/>
          <w:sz w:val="24"/>
        </w:rPr>
        <w:t>山钢集团</w:t>
      </w:r>
      <w:r>
        <w:rPr>
          <w:rFonts w:hint="eastAsia"/>
          <w:color w:val="000000"/>
          <w:sz w:val="24"/>
        </w:rPr>
        <w:t>在境内、境外其他上市公司中拥有权益的股份达到或超过该公司已发行股份 5%的简要情况如下：</w:t>
      </w:r>
    </w:p>
    <w:tbl>
      <w:tblPr>
        <w:tblStyle w:val="34"/>
        <w:tblW w:w="9000" w:type="dxa"/>
        <w:tblInd w:w="0" w:type="dxa"/>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Layout w:type="fixed"/>
        <w:tblCellMar>
          <w:top w:w="0" w:type="dxa"/>
          <w:left w:w="108" w:type="dxa"/>
          <w:bottom w:w="0" w:type="dxa"/>
          <w:right w:w="108" w:type="dxa"/>
        </w:tblCellMar>
      </w:tblPr>
      <w:tblGrid>
        <w:gridCol w:w="796"/>
        <w:gridCol w:w="2806"/>
        <w:gridCol w:w="1800"/>
        <w:gridCol w:w="1800"/>
        <w:gridCol w:w="1798"/>
      </w:tblGrid>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PrEx>
        <w:trPr>
          <w:cantSplit/>
          <w:trHeight w:val="397" w:hRule="atLeast"/>
          <w:tblHeader/>
        </w:trPr>
        <w:tc>
          <w:tcPr>
            <w:tcW w:w="796" w:type="dxa"/>
            <w:tcBorders>
              <w:top w:val="single" w:color="010000" w:sz="12" w:space="0"/>
              <w:bottom w:val="single" w:color="010000" w:sz="4" w:space="0"/>
            </w:tcBorders>
            <w:shd w:val="clear" w:color="auto" w:fill="A4A4A4" w:themeFill="background1" w:themeFillShade="A5"/>
            <w:vAlign w:val="center"/>
          </w:tcPr>
          <w:p>
            <w:pPr>
              <w:jc w:val="center"/>
              <w:rPr>
                <w:b/>
                <w:color w:val="000000"/>
              </w:rPr>
            </w:pPr>
            <w:r>
              <w:rPr>
                <w:rFonts w:hint="eastAsia"/>
                <w:b/>
                <w:color w:val="000000"/>
              </w:rPr>
              <w:t>序号</w:t>
            </w:r>
          </w:p>
        </w:tc>
        <w:tc>
          <w:tcPr>
            <w:tcW w:w="2806" w:type="dxa"/>
            <w:tcBorders>
              <w:top w:val="single" w:color="010000" w:sz="12" w:space="0"/>
              <w:bottom w:val="single" w:color="010000" w:sz="4" w:space="0"/>
            </w:tcBorders>
            <w:shd w:val="clear" w:color="auto" w:fill="A4A4A4" w:themeFill="background1" w:themeFillShade="A5"/>
            <w:vAlign w:val="center"/>
          </w:tcPr>
          <w:p>
            <w:pPr>
              <w:jc w:val="center"/>
              <w:rPr>
                <w:b/>
                <w:color w:val="000000"/>
              </w:rPr>
            </w:pPr>
            <w:r>
              <w:rPr>
                <w:rFonts w:hint="eastAsia"/>
                <w:b/>
                <w:color w:val="000000"/>
              </w:rPr>
              <w:t>企业名称</w:t>
            </w:r>
          </w:p>
        </w:tc>
        <w:tc>
          <w:tcPr>
            <w:tcW w:w="1800" w:type="dxa"/>
            <w:tcBorders>
              <w:top w:val="single" w:color="010000" w:sz="12" w:space="0"/>
              <w:bottom w:val="single" w:color="010000" w:sz="4" w:space="0"/>
            </w:tcBorders>
            <w:shd w:val="clear" w:color="auto" w:fill="A4A4A4" w:themeFill="background1" w:themeFillShade="A5"/>
            <w:vAlign w:val="center"/>
          </w:tcPr>
          <w:p>
            <w:pPr>
              <w:jc w:val="center"/>
              <w:rPr>
                <w:b/>
                <w:color w:val="000000"/>
              </w:rPr>
            </w:pPr>
            <w:r>
              <w:rPr>
                <w:rFonts w:hint="eastAsia"/>
                <w:b/>
                <w:color w:val="000000"/>
              </w:rPr>
              <w:t>证券简称</w:t>
            </w:r>
          </w:p>
        </w:tc>
        <w:tc>
          <w:tcPr>
            <w:tcW w:w="1800" w:type="dxa"/>
            <w:tcBorders>
              <w:top w:val="single" w:color="010000" w:sz="12" w:space="0"/>
              <w:bottom w:val="single" w:color="010000" w:sz="4" w:space="0"/>
            </w:tcBorders>
            <w:shd w:val="clear" w:color="auto" w:fill="A4A4A4" w:themeFill="background1" w:themeFillShade="A5"/>
            <w:vAlign w:val="center"/>
          </w:tcPr>
          <w:p>
            <w:pPr>
              <w:jc w:val="center"/>
              <w:rPr>
                <w:b/>
                <w:color w:val="000000"/>
              </w:rPr>
            </w:pPr>
            <w:r>
              <w:rPr>
                <w:rFonts w:hint="eastAsia"/>
                <w:b/>
                <w:color w:val="000000"/>
              </w:rPr>
              <w:t>证券代码</w:t>
            </w:r>
          </w:p>
        </w:tc>
        <w:tc>
          <w:tcPr>
            <w:tcW w:w="1798" w:type="dxa"/>
            <w:tcBorders>
              <w:top w:val="single" w:color="010000" w:sz="12" w:space="0"/>
              <w:bottom w:val="single" w:color="010000" w:sz="4" w:space="0"/>
            </w:tcBorders>
            <w:shd w:val="clear" w:color="auto" w:fill="A4A4A4" w:themeFill="background1" w:themeFillShade="A5"/>
            <w:vAlign w:val="center"/>
          </w:tcPr>
          <w:p>
            <w:pPr>
              <w:jc w:val="center"/>
              <w:rPr>
                <w:b/>
                <w:color w:val="000000"/>
              </w:rPr>
            </w:pPr>
            <w:r>
              <w:rPr>
                <w:rFonts w:hint="eastAsia"/>
                <w:b/>
                <w:color w:val="000000"/>
              </w:rPr>
              <w:t>备注</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796" w:type="dxa"/>
            <w:tcBorders>
              <w:top w:val="single" w:color="010000" w:sz="4" w:space="0"/>
            </w:tcBorders>
            <w:shd w:val="clear" w:color="auto" w:fill="auto"/>
            <w:vAlign w:val="center"/>
          </w:tcPr>
          <w:p>
            <w:pPr>
              <w:jc w:val="center"/>
              <w:rPr>
                <w:color w:val="000000"/>
              </w:rPr>
            </w:pPr>
            <w:r>
              <w:rPr>
                <w:rFonts w:hint="eastAsia"/>
                <w:color w:val="000000"/>
              </w:rPr>
              <w:t>1</w:t>
            </w:r>
          </w:p>
        </w:tc>
        <w:tc>
          <w:tcPr>
            <w:tcW w:w="2806" w:type="dxa"/>
            <w:tcBorders>
              <w:top w:val="single" w:color="010000" w:sz="4" w:space="0"/>
            </w:tcBorders>
            <w:shd w:val="clear" w:color="auto" w:fill="auto"/>
            <w:vAlign w:val="center"/>
          </w:tcPr>
          <w:p>
            <w:pPr>
              <w:rPr>
                <w:color w:val="000000"/>
              </w:rPr>
            </w:pPr>
            <w:r>
              <w:rPr>
                <w:rFonts w:hint="eastAsia"/>
                <w:color w:val="000000"/>
              </w:rPr>
              <w:t>中泰证券股份有限公司</w:t>
            </w:r>
          </w:p>
        </w:tc>
        <w:tc>
          <w:tcPr>
            <w:tcW w:w="1800" w:type="dxa"/>
            <w:tcBorders>
              <w:top w:val="single" w:color="010000" w:sz="4" w:space="0"/>
            </w:tcBorders>
            <w:shd w:val="clear" w:color="auto" w:fill="auto"/>
            <w:vAlign w:val="center"/>
          </w:tcPr>
          <w:p>
            <w:pPr>
              <w:rPr>
                <w:color w:val="000000"/>
              </w:rPr>
            </w:pPr>
            <w:r>
              <w:rPr>
                <w:rFonts w:hint="eastAsia"/>
                <w:color w:val="000000"/>
              </w:rPr>
              <w:t>中泰证券</w:t>
            </w:r>
          </w:p>
        </w:tc>
        <w:tc>
          <w:tcPr>
            <w:tcW w:w="1800" w:type="dxa"/>
            <w:tcBorders>
              <w:top w:val="single" w:color="010000" w:sz="4" w:space="0"/>
            </w:tcBorders>
            <w:shd w:val="clear" w:color="auto" w:fill="auto"/>
            <w:vAlign w:val="center"/>
          </w:tcPr>
          <w:p>
            <w:pPr>
              <w:rPr>
                <w:color w:val="000000"/>
              </w:rPr>
            </w:pPr>
            <w:r>
              <w:rPr>
                <w:rFonts w:hint="eastAsia"/>
                <w:color w:val="000000"/>
              </w:rPr>
              <w:t>6</w:t>
            </w:r>
            <w:r>
              <w:rPr>
                <w:color w:val="000000"/>
              </w:rPr>
              <w:t>00918.SH</w:t>
            </w:r>
          </w:p>
        </w:tc>
        <w:tc>
          <w:tcPr>
            <w:tcW w:w="1798" w:type="dxa"/>
            <w:tcBorders>
              <w:top w:val="single" w:color="010000" w:sz="4" w:space="0"/>
            </w:tcBorders>
            <w:shd w:val="clear" w:color="auto" w:fill="auto"/>
            <w:vAlign w:val="center"/>
          </w:tcPr>
          <w:p>
            <w:pPr>
              <w:rPr>
                <w:color w:val="000000"/>
              </w:rPr>
            </w:pPr>
            <w:r>
              <w:rPr>
                <w:rFonts w:hint="eastAsia"/>
                <w:color w:val="000000"/>
              </w:rPr>
              <w:t>山钢集团间接持股比例1</w:t>
            </w:r>
            <w:r>
              <w:rPr>
                <w:color w:val="000000"/>
              </w:rPr>
              <w:t>5</w:t>
            </w:r>
            <w:r>
              <w:rPr>
                <w:rFonts w:hint="eastAsia"/>
                <w:color w:val="000000"/>
              </w:rPr>
              <w:t>%</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796" w:type="dxa"/>
            <w:shd w:val="clear" w:color="auto" w:fill="auto"/>
            <w:vAlign w:val="center"/>
          </w:tcPr>
          <w:p>
            <w:pPr>
              <w:jc w:val="center"/>
              <w:rPr>
                <w:color w:val="000000"/>
              </w:rPr>
            </w:pPr>
            <w:r>
              <w:rPr>
                <w:rFonts w:hint="eastAsia"/>
                <w:color w:val="000000"/>
              </w:rPr>
              <w:t>2</w:t>
            </w:r>
          </w:p>
        </w:tc>
        <w:tc>
          <w:tcPr>
            <w:tcW w:w="2806" w:type="dxa"/>
            <w:shd w:val="clear" w:color="auto" w:fill="auto"/>
            <w:vAlign w:val="center"/>
          </w:tcPr>
          <w:p>
            <w:pPr>
              <w:rPr>
                <w:color w:val="000000"/>
              </w:rPr>
            </w:pPr>
            <w:r>
              <w:rPr>
                <w:rFonts w:hint="eastAsia"/>
                <w:color w:val="000000"/>
              </w:rPr>
              <w:t>山东钢铁股份有限公司</w:t>
            </w:r>
          </w:p>
        </w:tc>
        <w:tc>
          <w:tcPr>
            <w:tcW w:w="1800" w:type="dxa"/>
            <w:shd w:val="clear" w:color="auto" w:fill="auto"/>
            <w:vAlign w:val="center"/>
          </w:tcPr>
          <w:p>
            <w:pPr>
              <w:rPr>
                <w:color w:val="000000"/>
              </w:rPr>
            </w:pPr>
            <w:r>
              <w:rPr>
                <w:rFonts w:hint="eastAsia"/>
                <w:color w:val="000000"/>
              </w:rPr>
              <w:t>山东钢铁</w:t>
            </w:r>
          </w:p>
        </w:tc>
        <w:tc>
          <w:tcPr>
            <w:tcW w:w="1800" w:type="dxa"/>
            <w:shd w:val="clear" w:color="auto" w:fill="auto"/>
            <w:vAlign w:val="center"/>
          </w:tcPr>
          <w:p>
            <w:pPr>
              <w:rPr>
                <w:color w:val="000000"/>
              </w:rPr>
            </w:pPr>
            <w:r>
              <w:rPr>
                <w:rFonts w:hint="eastAsia"/>
                <w:color w:val="000000"/>
              </w:rPr>
              <w:t>6</w:t>
            </w:r>
            <w:r>
              <w:rPr>
                <w:color w:val="000000"/>
              </w:rPr>
              <w:t>00022.SH</w:t>
            </w:r>
          </w:p>
        </w:tc>
        <w:tc>
          <w:tcPr>
            <w:tcW w:w="1798" w:type="dxa"/>
            <w:shd w:val="clear" w:color="auto" w:fill="auto"/>
            <w:vAlign w:val="center"/>
          </w:tcPr>
          <w:p>
            <w:pPr>
              <w:rPr>
                <w:color w:val="000000"/>
              </w:rPr>
            </w:pPr>
            <w:r>
              <w:rPr>
                <w:rFonts w:hint="eastAsia"/>
                <w:color w:val="000000"/>
              </w:rPr>
              <w:t>山钢集团直接和间接持股比例共5</w:t>
            </w:r>
            <w:r>
              <w:rPr>
                <w:color w:val="000000"/>
              </w:rPr>
              <w:t>5.07</w:t>
            </w:r>
            <w:r>
              <w:rPr>
                <w:rFonts w:hint="eastAsia"/>
                <w:color w:val="000000"/>
              </w:rPr>
              <w:t>%</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796" w:type="dxa"/>
            <w:shd w:val="clear" w:color="auto" w:fill="auto"/>
            <w:vAlign w:val="center"/>
          </w:tcPr>
          <w:p>
            <w:pPr>
              <w:jc w:val="center"/>
              <w:rPr>
                <w:color w:val="000000"/>
              </w:rPr>
            </w:pPr>
            <w:r>
              <w:rPr>
                <w:rFonts w:hint="eastAsia"/>
                <w:color w:val="000000"/>
              </w:rPr>
              <w:t>3</w:t>
            </w:r>
          </w:p>
        </w:tc>
        <w:tc>
          <w:tcPr>
            <w:tcW w:w="2806" w:type="dxa"/>
            <w:shd w:val="clear" w:color="auto" w:fill="auto"/>
            <w:vAlign w:val="center"/>
          </w:tcPr>
          <w:p>
            <w:pPr>
              <w:rPr>
                <w:color w:val="000000"/>
              </w:rPr>
            </w:pPr>
            <w:r>
              <w:rPr>
                <w:rFonts w:hint="eastAsia"/>
                <w:color w:val="000000"/>
              </w:rPr>
              <w:t>中泰期货股份有限公司</w:t>
            </w:r>
          </w:p>
        </w:tc>
        <w:tc>
          <w:tcPr>
            <w:tcW w:w="1800" w:type="dxa"/>
            <w:shd w:val="clear" w:color="auto" w:fill="auto"/>
            <w:vAlign w:val="center"/>
          </w:tcPr>
          <w:p>
            <w:pPr>
              <w:rPr>
                <w:color w:val="000000"/>
              </w:rPr>
            </w:pPr>
            <w:r>
              <w:rPr>
                <w:rFonts w:hint="eastAsia"/>
                <w:color w:val="000000"/>
              </w:rPr>
              <w:t>中泰期货</w:t>
            </w:r>
          </w:p>
        </w:tc>
        <w:tc>
          <w:tcPr>
            <w:tcW w:w="1800" w:type="dxa"/>
            <w:shd w:val="clear" w:color="auto" w:fill="auto"/>
            <w:vAlign w:val="center"/>
          </w:tcPr>
          <w:p>
            <w:pPr>
              <w:rPr>
                <w:color w:val="000000"/>
              </w:rPr>
            </w:pPr>
            <w:r>
              <w:rPr>
                <w:rFonts w:hint="eastAsia"/>
                <w:color w:val="000000"/>
              </w:rPr>
              <w:t>1</w:t>
            </w:r>
            <w:r>
              <w:rPr>
                <w:color w:val="000000"/>
              </w:rPr>
              <w:t>461.HK</w:t>
            </w:r>
          </w:p>
        </w:tc>
        <w:tc>
          <w:tcPr>
            <w:tcW w:w="1798" w:type="dxa"/>
            <w:shd w:val="clear" w:color="auto" w:fill="auto"/>
            <w:vAlign w:val="center"/>
          </w:tcPr>
          <w:p>
            <w:pPr>
              <w:rPr>
                <w:color w:val="000000"/>
              </w:rPr>
            </w:pPr>
            <w:r>
              <w:rPr>
                <w:rFonts w:hint="eastAsia"/>
                <w:color w:val="000000"/>
              </w:rPr>
              <w:t>山钢集团间接持股比例9</w:t>
            </w:r>
            <w:r>
              <w:rPr>
                <w:color w:val="000000"/>
              </w:rPr>
              <w:t>.465</w:t>
            </w:r>
            <w:r>
              <w:rPr>
                <w:rFonts w:hint="eastAsia"/>
                <w:color w:val="000000"/>
              </w:rPr>
              <w:t>%</w:t>
            </w:r>
          </w:p>
        </w:tc>
      </w:tr>
    </w:tbl>
    <w:p>
      <w:pPr>
        <w:spacing w:before="120" w:beforeLines="50" w:after="120" w:afterLines="50" w:line="360" w:lineRule="auto"/>
        <w:ind w:firstLine="482" w:firstLineChars="200"/>
        <w:rPr>
          <w:color w:val="000000"/>
        </w:rPr>
      </w:pPr>
      <w:bookmarkStart w:id="10" w:name="_Toc143021617"/>
      <w:r>
        <w:rPr>
          <w:rFonts w:hint="eastAsia" w:ascii="宋体" w:hAnsi="宋体" w:cs="宋体"/>
          <w:b/>
          <w:bCs/>
          <w:color w:val="000000"/>
          <w:sz w:val="24"/>
          <w:lang w:bidi="ar"/>
        </w:rPr>
        <w:t>（</w:t>
      </w:r>
      <w:r>
        <w:rPr>
          <w:rFonts w:hint="eastAsia" w:ascii="宋体" w:hAnsi="宋体" w:cs="宋体"/>
          <w:b/>
          <w:bCs/>
          <w:color w:val="000000"/>
          <w:sz w:val="24"/>
          <w:lang w:eastAsia="zh-Hans" w:bidi="ar"/>
        </w:rPr>
        <w:t>七</w:t>
      </w:r>
      <w:r>
        <w:rPr>
          <w:rFonts w:hint="eastAsia" w:ascii="宋体" w:hAnsi="宋体" w:cs="宋体"/>
          <w:b/>
          <w:bCs/>
          <w:color w:val="000000"/>
          <w:sz w:val="24"/>
          <w:lang w:bidi="ar"/>
        </w:rPr>
        <w:t>）收购人持股5%以上的银行、信托公司、证券公司、保险公司等其他金融机构的简要情况</w:t>
      </w:r>
      <w:bookmarkEnd w:id="10"/>
    </w:p>
    <w:p>
      <w:pPr>
        <w:pStyle w:val="10"/>
        <w:spacing w:before="120" w:beforeLines="50" w:line="417" w:lineRule="auto"/>
        <w:ind w:firstLine="560"/>
        <w:rPr>
          <w:color w:val="000000"/>
          <w:sz w:val="24"/>
        </w:rPr>
      </w:pPr>
      <w:r>
        <w:rPr>
          <w:rFonts w:hint="eastAsia"/>
          <w:color w:val="000000"/>
          <w:sz w:val="24"/>
        </w:rPr>
        <w:t>根据《收购报告书》，并</w:t>
      </w:r>
      <w:r>
        <w:rPr>
          <w:rFonts w:hint="eastAsia"/>
          <w:color w:val="000000"/>
          <w:sz w:val="24"/>
          <w:lang w:eastAsia="zh-Hans"/>
        </w:rPr>
        <w:t>经山钢集团出具的说明</w:t>
      </w:r>
      <w:r>
        <w:rPr>
          <w:rFonts w:hint="eastAsia"/>
          <w:color w:val="000000"/>
          <w:sz w:val="24"/>
        </w:rPr>
        <w:t>，截至本法律意见书出具之日，</w:t>
      </w:r>
      <w:r>
        <w:rPr>
          <w:color w:val="000000"/>
          <w:sz w:val="24"/>
        </w:rPr>
        <w:t>山钢</w:t>
      </w:r>
      <w:r>
        <w:rPr>
          <w:rFonts w:hint="eastAsia"/>
          <w:color w:val="000000"/>
          <w:sz w:val="24"/>
        </w:rPr>
        <w:t>集团</w:t>
      </w:r>
      <w:r>
        <w:rPr>
          <w:color w:val="000000"/>
          <w:sz w:val="24"/>
        </w:rPr>
        <w:t>存在持有并控制5%以上股权的银行、信托公司、证券公司、保险公司等其他金融机构的</w:t>
      </w:r>
      <w:r>
        <w:rPr>
          <w:rFonts w:hint="eastAsia"/>
          <w:color w:val="000000"/>
          <w:sz w:val="24"/>
        </w:rPr>
        <w:t>简要情况如下：</w:t>
      </w:r>
    </w:p>
    <w:tbl>
      <w:tblPr>
        <w:tblStyle w:val="34"/>
        <w:tblW w:w="9000" w:type="dxa"/>
        <w:tblInd w:w="0" w:type="dxa"/>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Layout w:type="fixed"/>
        <w:tblCellMar>
          <w:top w:w="0" w:type="dxa"/>
          <w:left w:w="108" w:type="dxa"/>
          <w:bottom w:w="0" w:type="dxa"/>
          <w:right w:w="108" w:type="dxa"/>
        </w:tblCellMar>
      </w:tblPr>
      <w:tblGrid>
        <w:gridCol w:w="794"/>
        <w:gridCol w:w="4552"/>
        <w:gridCol w:w="3654"/>
      </w:tblGrid>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blHeader/>
        </w:trPr>
        <w:tc>
          <w:tcPr>
            <w:tcW w:w="794" w:type="dxa"/>
            <w:tcBorders>
              <w:top w:val="single" w:color="010000" w:sz="12" w:space="0"/>
              <w:bottom w:val="single" w:color="010000" w:sz="4" w:space="0"/>
            </w:tcBorders>
            <w:shd w:val="clear" w:color="auto" w:fill="A4A4A4" w:themeFill="background1" w:themeFillShade="A5"/>
            <w:vAlign w:val="center"/>
          </w:tcPr>
          <w:p>
            <w:pPr>
              <w:jc w:val="center"/>
              <w:rPr>
                <w:b/>
                <w:color w:val="000000"/>
              </w:rPr>
            </w:pPr>
            <w:r>
              <w:rPr>
                <w:rFonts w:hint="eastAsia"/>
                <w:b/>
                <w:color w:val="000000"/>
              </w:rPr>
              <w:t>序号</w:t>
            </w:r>
          </w:p>
        </w:tc>
        <w:tc>
          <w:tcPr>
            <w:tcW w:w="4552" w:type="dxa"/>
            <w:tcBorders>
              <w:top w:val="single" w:color="010000" w:sz="12" w:space="0"/>
              <w:bottom w:val="single" w:color="010000" w:sz="4" w:space="0"/>
            </w:tcBorders>
            <w:shd w:val="clear" w:color="auto" w:fill="A4A4A4" w:themeFill="background1" w:themeFillShade="A5"/>
            <w:vAlign w:val="center"/>
          </w:tcPr>
          <w:p>
            <w:pPr>
              <w:jc w:val="center"/>
              <w:rPr>
                <w:b/>
                <w:color w:val="000000"/>
              </w:rPr>
            </w:pPr>
            <w:r>
              <w:rPr>
                <w:rFonts w:hint="eastAsia"/>
                <w:b/>
                <w:color w:val="000000"/>
              </w:rPr>
              <w:t>金融机构名称</w:t>
            </w:r>
          </w:p>
        </w:tc>
        <w:tc>
          <w:tcPr>
            <w:tcW w:w="3654" w:type="dxa"/>
            <w:tcBorders>
              <w:top w:val="single" w:color="010000" w:sz="12" w:space="0"/>
              <w:bottom w:val="single" w:color="010000" w:sz="4" w:space="0"/>
            </w:tcBorders>
            <w:shd w:val="clear" w:color="auto" w:fill="A4A4A4" w:themeFill="background1" w:themeFillShade="A5"/>
            <w:vAlign w:val="center"/>
          </w:tcPr>
          <w:p>
            <w:pPr>
              <w:jc w:val="center"/>
              <w:rPr>
                <w:b/>
                <w:color w:val="000000"/>
              </w:rPr>
            </w:pPr>
            <w:r>
              <w:rPr>
                <w:rFonts w:hint="eastAsia"/>
                <w:b/>
                <w:color w:val="000000"/>
              </w:rPr>
              <w:t>山钢集团直接和间接合计持股比例</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458" w:hRule="atLeast"/>
        </w:trPr>
        <w:tc>
          <w:tcPr>
            <w:tcW w:w="794" w:type="dxa"/>
            <w:tcBorders>
              <w:top w:val="single" w:color="010000" w:sz="4" w:space="0"/>
            </w:tcBorders>
            <w:shd w:val="clear" w:color="auto" w:fill="auto"/>
            <w:vAlign w:val="center"/>
          </w:tcPr>
          <w:p>
            <w:pPr>
              <w:jc w:val="center"/>
              <w:rPr>
                <w:color w:val="000000"/>
              </w:rPr>
            </w:pPr>
            <w:r>
              <w:rPr>
                <w:rFonts w:hint="eastAsia"/>
                <w:color w:val="000000"/>
              </w:rPr>
              <w:t>1</w:t>
            </w:r>
          </w:p>
        </w:tc>
        <w:tc>
          <w:tcPr>
            <w:tcW w:w="4552" w:type="dxa"/>
            <w:tcBorders>
              <w:top w:val="single" w:color="010000" w:sz="4" w:space="0"/>
            </w:tcBorders>
            <w:shd w:val="clear" w:color="auto" w:fill="auto"/>
            <w:vAlign w:val="center"/>
          </w:tcPr>
          <w:p>
            <w:pPr>
              <w:rPr>
                <w:color w:val="000000"/>
              </w:rPr>
            </w:pPr>
            <w:r>
              <w:rPr>
                <w:rFonts w:hint="eastAsia"/>
                <w:color w:val="000000"/>
              </w:rPr>
              <w:t>莱商银行股份有限公司</w:t>
            </w:r>
          </w:p>
        </w:tc>
        <w:tc>
          <w:tcPr>
            <w:tcW w:w="3654" w:type="dxa"/>
            <w:tcBorders>
              <w:top w:val="single" w:color="010000" w:sz="4" w:space="0"/>
            </w:tcBorders>
            <w:shd w:val="clear" w:color="auto" w:fill="auto"/>
            <w:vAlign w:val="center"/>
          </w:tcPr>
          <w:p>
            <w:pPr>
              <w:jc w:val="right"/>
              <w:rPr>
                <w:color w:val="000000"/>
              </w:rPr>
            </w:pPr>
            <w:r>
              <w:rPr>
                <w:rFonts w:hint="eastAsia"/>
                <w:color w:val="000000"/>
              </w:rPr>
              <w:t>1</w:t>
            </w:r>
            <w:r>
              <w:rPr>
                <w:color w:val="000000"/>
              </w:rPr>
              <w:t>6.97%</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423" w:hRule="atLeast"/>
        </w:trPr>
        <w:tc>
          <w:tcPr>
            <w:tcW w:w="794" w:type="dxa"/>
            <w:shd w:val="clear" w:color="auto" w:fill="auto"/>
            <w:vAlign w:val="center"/>
          </w:tcPr>
          <w:p>
            <w:pPr>
              <w:jc w:val="center"/>
              <w:rPr>
                <w:color w:val="000000"/>
              </w:rPr>
            </w:pPr>
            <w:r>
              <w:rPr>
                <w:rFonts w:hint="eastAsia"/>
                <w:color w:val="000000"/>
              </w:rPr>
              <w:t>2</w:t>
            </w:r>
          </w:p>
        </w:tc>
        <w:tc>
          <w:tcPr>
            <w:tcW w:w="4552" w:type="dxa"/>
            <w:shd w:val="clear" w:color="auto" w:fill="auto"/>
            <w:vAlign w:val="center"/>
          </w:tcPr>
          <w:p>
            <w:pPr>
              <w:rPr>
                <w:color w:val="000000"/>
              </w:rPr>
            </w:pPr>
            <w:r>
              <w:rPr>
                <w:rFonts w:hint="eastAsia"/>
                <w:color w:val="000000"/>
              </w:rPr>
              <w:t>济南市钢城小额贷款股份有限公司</w:t>
            </w:r>
          </w:p>
        </w:tc>
        <w:tc>
          <w:tcPr>
            <w:tcW w:w="3654" w:type="dxa"/>
            <w:shd w:val="clear" w:color="auto" w:fill="auto"/>
            <w:vAlign w:val="center"/>
          </w:tcPr>
          <w:p>
            <w:pPr>
              <w:jc w:val="right"/>
              <w:rPr>
                <w:color w:val="000000"/>
              </w:rPr>
            </w:pPr>
            <w:r>
              <w:rPr>
                <w:rFonts w:hint="eastAsia"/>
                <w:color w:val="000000"/>
              </w:rPr>
              <w:t>7</w:t>
            </w:r>
            <w:r>
              <w:rPr>
                <w:color w:val="000000"/>
              </w:rPr>
              <w:t>5.50%</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794" w:type="dxa"/>
            <w:shd w:val="clear" w:color="auto" w:fill="auto"/>
            <w:vAlign w:val="center"/>
          </w:tcPr>
          <w:p>
            <w:pPr>
              <w:jc w:val="center"/>
              <w:rPr>
                <w:color w:val="000000"/>
              </w:rPr>
            </w:pPr>
            <w:r>
              <w:rPr>
                <w:rFonts w:hint="eastAsia"/>
                <w:color w:val="000000"/>
              </w:rPr>
              <w:t>3</w:t>
            </w:r>
          </w:p>
        </w:tc>
        <w:tc>
          <w:tcPr>
            <w:tcW w:w="4552" w:type="dxa"/>
            <w:shd w:val="clear" w:color="auto" w:fill="auto"/>
            <w:vAlign w:val="center"/>
          </w:tcPr>
          <w:p>
            <w:pPr>
              <w:rPr>
                <w:color w:val="000000"/>
              </w:rPr>
            </w:pPr>
            <w:r>
              <w:rPr>
                <w:rFonts w:hint="eastAsia"/>
                <w:color w:val="000000"/>
              </w:rPr>
              <w:t>山钢国际融资租赁（山东）有限公司</w:t>
            </w:r>
          </w:p>
        </w:tc>
        <w:tc>
          <w:tcPr>
            <w:tcW w:w="3654" w:type="dxa"/>
            <w:shd w:val="clear" w:color="auto" w:fill="auto"/>
            <w:vAlign w:val="center"/>
          </w:tcPr>
          <w:p>
            <w:pPr>
              <w:jc w:val="right"/>
              <w:rPr>
                <w:color w:val="000000"/>
              </w:rPr>
            </w:pPr>
            <w:r>
              <w:rPr>
                <w:rFonts w:hint="eastAsia"/>
                <w:color w:val="000000"/>
              </w:rPr>
              <w:t>1</w:t>
            </w:r>
            <w:r>
              <w:rPr>
                <w:color w:val="000000"/>
              </w:rPr>
              <w:t>00.00%</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422" w:hRule="atLeast"/>
        </w:trPr>
        <w:tc>
          <w:tcPr>
            <w:tcW w:w="794" w:type="dxa"/>
            <w:shd w:val="clear" w:color="auto" w:fill="auto"/>
            <w:vAlign w:val="center"/>
          </w:tcPr>
          <w:p>
            <w:pPr>
              <w:jc w:val="center"/>
              <w:rPr>
                <w:color w:val="000000"/>
              </w:rPr>
            </w:pPr>
            <w:r>
              <w:rPr>
                <w:rFonts w:hint="eastAsia"/>
                <w:color w:val="000000"/>
              </w:rPr>
              <w:t>4</w:t>
            </w:r>
          </w:p>
        </w:tc>
        <w:tc>
          <w:tcPr>
            <w:tcW w:w="4552" w:type="dxa"/>
            <w:shd w:val="clear" w:color="auto" w:fill="auto"/>
            <w:vAlign w:val="center"/>
          </w:tcPr>
          <w:p>
            <w:pPr>
              <w:rPr>
                <w:color w:val="000000"/>
              </w:rPr>
            </w:pPr>
            <w:r>
              <w:rPr>
                <w:rFonts w:hint="eastAsia"/>
                <w:color w:val="000000"/>
              </w:rPr>
              <w:t>济南山钢瀚信私募基金合伙企业（有限合伙）</w:t>
            </w:r>
          </w:p>
        </w:tc>
        <w:tc>
          <w:tcPr>
            <w:tcW w:w="3654" w:type="dxa"/>
            <w:shd w:val="clear" w:color="auto" w:fill="auto"/>
            <w:vAlign w:val="center"/>
          </w:tcPr>
          <w:p>
            <w:pPr>
              <w:jc w:val="right"/>
              <w:rPr>
                <w:color w:val="000000"/>
              </w:rPr>
            </w:pPr>
            <w:r>
              <w:rPr>
                <w:rFonts w:hint="eastAsia"/>
                <w:color w:val="000000"/>
              </w:rPr>
              <w:t>9</w:t>
            </w:r>
            <w:r>
              <w:rPr>
                <w:color w:val="000000"/>
              </w:rPr>
              <w:t>9.50%</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440" w:hRule="atLeast"/>
        </w:trPr>
        <w:tc>
          <w:tcPr>
            <w:tcW w:w="794" w:type="dxa"/>
            <w:shd w:val="clear" w:color="auto" w:fill="auto"/>
            <w:vAlign w:val="center"/>
          </w:tcPr>
          <w:p>
            <w:pPr>
              <w:jc w:val="center"/>
              <w:rPr>
                <w:color w:val="000000"/>
              </w:rPr>
            </w:pPr>
            <w:r>
              <w:rPr>
                <w:rFonts w:hint="eastAsia"/>
                <w:color w:val="000000"/>
              </w:rPr>
              <w:t>5</w:t>
            </w:r>
          </w:p>
        </w:tc>
        <w:tc>
          <w:tcPr>
            <w:tcW w:w="4552" w:type="dxa"/>
            <w:shd w:val="clear" w:color="auto" w:fill="auto"/>
            <w:vAlign w:val="center"/>
          </w:tcPr>
          <w:p>
            <w:pPr>
              <w:rPr>
                <w:color w:val="000000"/>
              </w:rPr>
            </w:pPr>
            <w:r>
              <w:rPr>
                <w:rFonts w:hint="eastAsia"/>
                <w:color w:val="000000"/>
              </w:rPr>
              <w:t>山东钢铁集团财务有限公司</w:t>
            </w:r>
          </w:p>
        </w:tc>
        <w:tc>
          <w:tcPr>
            <w:tcW w:w="3654" w:type="dxa"/>
            <w:shd w:val="clear" w:color="auto" w:fill="auto"/>
            <w:vAlign w:val="center"/>
          </w:tcPr>
          <w:p>
            <w:pPr>
              <w:jc w:val="right"/>
              <w:rPr>
                <w:color w:val="000000"/>
              </w:rPr>
            </w:pPr>
            <w:r>
              <w:rPr>
                <w:color w:val="000000"/>
              </w:rPr>
              <w:t>85.82%</w:t>
            </w:r>
          </w:p>
        </w:tc>
      </w:tr>
      <w:bookmarkEnd w:id="9"/>
    </w:tbl>
    <w:p>
      <w:pPr>
        <w:widowControl/>
        <w:spacing w:before="120" w:beforeLines="50" w:after="120" w:afterLines="50" w:line="360" w:lineRule="auto"/>
        <w:ind w:firstLine="482" w:firstLineChars="200"/>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b/>
          <w:bCs/>
          <w:color w:val="000000"/>
          <w:kern w:val="0"/>
          <w:sz w:val="24"/>
          <w:lang w:bidi="ar"/>
        </w:rPr>
        <w:t>（</w:t>
      </w:r>
      <w:r>
        <w:rPr>
          <w:rFonts w:hint="eastAsia" w:asciiTheme="minorEastAsia" w:hAnsiTheme="minorEastAsia" w:eastAsiaTheme="minorEastAsia" w:cstheme="minorEastAsia"/>
          <w:b/>
          <w:bCs/>
          <w:color w:val="000000"/>
          <w:kern w:val="0"/>
          <w:sz w:val="24"/>
          <w:lang w:eastAsia="zh-Hans" w:bidi="ar"/>
        </w:rPr>
        <w:t>八</w:t>
      </w:r>
      <w:r>
        <w:rPr>
          <w:rFonts w:hint="eastAsia" w:asciiTheme="minorEastAsia" w:hAnsiTheme="minorEastAsia" w:eastAsiaTheme="minorEastAsia" w:cstheme="minorEastAsia"/>
          <w:b/>
          <w:bCs/>
          <w:color w:val="000000"/>
          <w:kern w:val="0"/>
          <w:sz w:val="24"/>
          <w:lang w:bidi="ar"/>
        </w:rPr>
        <w:t>）收购人不存在《收购</w:t>
      </w:r>
      <w:r>
        <w:rPr>
          <w:rFonts w:hint="eastAsia" w:asciiTheme="minorEastAsia" w:hAnsiTheme="minorEastAsia" w:eastAsiaTheme="minorEastAsia" w:cstheme="minorEastAsia"/>
          <w:b/>
          <w:bCs/>
          <w:color w:val="000000"/>
          <w:kern w:val="0"/>
          <w:sz w:val="24"/>
          <w:lang w:eastAsia="zh-Hans" w:bidi="ar"/>
        </w:rPr>
        <w:t>管理</w:t>
      </w:r>
      <w:r>
        <w:rPr>
          <w:rFonts w:hint="eastAsia" w:asciiTheme="minorEastAsia" w:hAnsiTheme="minorEastAsia" w:eastAsiaTheme="minorEastAsia" w:cstheme="minorEastAsia"/>
          <w:b/>
          <w:bCs/>
          <w:color w:val="000000"/>
          <w:kern w:val="0"/>
          <w:sz w:val="24"/>
          <w:lang w:bidi="ar"/>
        </w:rPr>
        <w:t xml:space="preserve">办法》第六条规定的不得收购上市公司的情形 </w:t>
      </w:r>
    </w:p>
    <w:p>
      <w:pPr>
        <w:widowControl/>
        <w:spacing w:before="120" w:beforeLines="50" w:after="120" w:afterLines="50" w:line="360" w:lineRule="auto"/>
        <w:ind w:firstLine="480" w:firstLineChars="200"/>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根据《收购报告书》及</w:t>
      </w:r>
      <w:r>
        <w:rPr>
          <w:rFonts w:hint="eastAsia" w:asciiTheme="minorEastAsia" w:hAnsiTheme="minorEastAsia" w:eastAsiaTheme="minorEastAsia" w:cstheme="minorEastAsia"/>
          <w:color w:val="000000"/>
          <w:kern w:val="0"/>
          <w:sz w:val="24"/>
          <w:lang w:eastAsia="zh-Hans" w:bidi="ar"/>
        </w:rPr>
        <w:t>山钢</w:t>
      </w:r>
      <w:r>
        <w:rPr>
          <w:rFonts w:hint="eastAsia" w:asciiTheme="minorEastAsia" w:hAnsiTheme="minorEastAsia" w:eastAsiaTheme="minorEastAsia" w:cstheme="minorEastAsia"/>
          <w:color w:val="000000"/>
          <w:kern w:val="0"/>
          <w:sz w:val="24"/>
          <w:lang w:bidi="ar"/>
        </w:rPr>
        <w:t>集团书面说明，并经本所律师查询国家企业信用信息公示系统、中国裁判文书网、中国执行信息公开网、中国证监会证券期货市场失信记录查询平台网站和信用中国网站，截至本法律意见书出具之日，收购人不存在《收购</w:t>
      </w:r>
      <w:r>
        <w:rPr>
          <w:rFonts w:hint="eastAsia" w:asciiTheme="minorEastAsia" w:hAnsiTheme="minorEastAsia" w:eastAsiaTheme="minorEastAsia" w:cstheme="minorEastAsia"/>
          <w:color w:val="000000"/>
          <w:kern w:val="0"/>
          <w:sz w:val="24"/>
          <w:lang w:eastAsia="zh-Hans" w:bidi="ar"/>
        </w:rPr>
        <w:t>管理</w:t>
      </w:r>
      <w:r>
        <w:rPr>
          <w:rFonts w:hint="eastAsia" w:asciiTheme="minorEastAsia" w:hAnsiTheme="minorEastAsia" w:eastAsiaTheme="minorEastAsia" w:cstheme="minorEastAsia"/>
          <w:color w:val="000000"/>
          <w:kern w:val="0"/>
          <w:sz w:val="24"/>
          <w:lang w:bidi="ar"/>
        </w:rPr>
        <w:t xml:space="preserve">办法》第六条规定的以下情形： </w:t>
      </w:r>
    </w:p>
    <w:p>
      <w:pPr>
        <w:widowControl/>
        <w:spacing w:before="120" w:beforeLines="50" w:after="120" w:afterLines="50" w:line="360" w:lineRule="auto"/>
        <w:ind w:firstLine="480" w:firstLineChars="200"/>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w:t>
      </w:r>
      <w:r>
        <w:rPr>
          <w:rFonts w:asciiTheme="minorEastAsia" w:hAnsiTheme="minorEastAsia" w:eastAsiaTheme="minorEastAsia" w:cstheme="minorEastAsia"/>
          <w:color w:val="000000"/>
          <w:kern w:val="0"/>
          <w:sz w:val="24"/>
          <w:lang w:bidi="ar"/>
        </w:rPr>
        <w:t>、</w:t>
      </w:r>
      <w:r>
        <w:rPr>
          <w:rFonts w:hint="eastAsia" w:asciiTheme="minorEastAsia" w:hAnsiTheme="minorEastAsia" w:eastAsiaTheme="minorEastAsia" w:cstheme="minorEastAsia"/>
          <w:color w:val="000000"/>
          <w:kern w:val="0"/>
          <w:sz w:val="24"/>
          <w:lang w:bidi="ar"/>
        </w:rPr>
        <w:t xml:space="preserve">收购人负有数额较大债务，到期未清偿，且处于持续状态； </w:t>
      </w:r>
    </w:p>
    <w:p>
      <w:pPr>
        <w:widowControl/>
        <w:spacing w:before="120" w:beforeLines="50" w:after="120" w:afterLines="50" w:line="360" w:lineRule="auto"/>
        <w:ind w:firstLine="480" w:firstLineChars="200"/>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2</w:t>
      </w:r>
      <w:r>
        <w:rPr>
          <w:rFonts w:asciiTheme="minorEastAsia" w:hAnsiTheme="minorEastAsia" w:eastAsiaTheme="minorEastAsia" w:cstheme="minorEastAsia"/>
          <w:color w:val="000000"/>
          <w:kern w:val="0"/>
          <w:sz w:val="24"/>
          <w:lang w:bidi="ar"/>
        </w:rPr>
        <w:t>、</w:t>
      </w:r>
      <w:r>
        <w:rPr>
          <w:rFonts w:hint="eastAsia" w:asciiTheme="minorEastAsia" w:hAnsiTheme="minorEastAsia" w:eastAsiaTheme="minorEastAsia" w:cstheme="minorEastAsia"/>
          <w:color w:val="000000"/>
          <w:kern w:val="0"/>
          <w:sz w:val="24"/>
          <w:lang w:bidi="ar"/>
        </w:rPr>
        <w:t xml:space="preserve">收购人最近三年有重大违法行为或者涉嫌有重大违法行为； </w:t>
      </w:r>
    </w:p>
    <w:p>
      <w:pPr>
        <w:widowControl/>
        <w:spacing w:before="120" w:beforeLines="50" w:after="120" w:afterLines="50" w:line="360" w:lineRule="auto"/>
        <w:ind w:firstLine="480" w:firstLineChars="200"/>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3</w:t>
      </w:r>
      <w:r>
        <w:rPr>
          <w:rFonts w:asciiTheme="minorEastAsia" w:hAnsiTheme="minorEastAsia" w:eastAsiaTheme="minorEastAsia" w:cstheme="minorEastAsia"/>
          <w:color w:val="000000"/>
          <w:kern w:val="0"/>
          <w:sz w:val="24"/>
          <w:lang w:bidi="ar"/>
        </w:rPr>
        <w:t>、</w:t>
      </w:r>
      <w:r>
        <w:rPr>
          <w:rFonts w:hint="eastAsia" w:asciiTheme="minorEastAsia" w:hAnsiTheme="minorEastAsia" w:eastAsiaTheme="minorEastAsia" w:cstheme="minorEastAsia"/>
          <w:color w:val="000000"/>
          <w:kern w:val="0"/>
          <w:sz w:val="24"/>
          <w:lang w:bidi="ar"/>
        </w:rPr>
        <w:t xml:space="preserve">收购人最近三年有严重的证券市场失信行为； </w:t>
      </w:r>
    </w:p>
    <w:p>
      <w:pPr>
        <w:widowControl/>
        <w:spacing w:before="120" w:beforeLines="50" w:after="120" w:afterLines="50" w:line="360" w:lineRule="auto"/>
        <w:ind w:firstLine="480" w:firstLineChars="200"/>
        <w:jc w:val="left"/>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4</w:t>
      </w:r>
      <w:r>
        <w:rPr>
          <w:rFonts w:asciiTheme="minorEastAsia" w:hAnsiTheme="minorEastAsia" w:eastAsiaTheme="minorEastAsia" w:cstheme="minorEastAsia"/>
          <w:color w:val="000000"/>
          <w:kern w:val="0"/>
          <w:sz w:val="24"/>
          <w:lang w:bidi="ar"/>
        </w:rPr>
        <w:t>、</w:t>
      </w:r>
      <w:r>
        <w:rPr>
          <w:rFonts w:hint="eastAsia" w:asciiTheme="minorEastAsia" w:hAnsiTheme="minorEastAsia" w:eastAsiaTheme="minorEastAsia" w:cstheme="minorEastAsia"/>
          <w:color w:val="000000"/>
          <w:kern w:val="0"/>
          <w:sz w:val="24"/>
          <w:lang w:bidi="ar"/>
        </w:rPr>
        <w:t>法律、行政法规规定以及中国证监会认定的不得收购上市公司的其他情形。</w:t>
      </w:r>
    </w:p>
    <w:p>
      <w:pPr>
        <w:widowControl/>
        <w:spacing w:before="120" w:beforeLines="50" w:after="120" w:afterLines="50" w:line="360" w:lineRule="auto"/>
        <w:ind w:firstLine="480" w:firstLineChars="200"/>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综上</w:t>
      </w:r>
      <w:r>
        <w:rPr>
          <w:rFonts w:hint="eastAsia" w:asciiTheme="minorEastAsia" w:hAnsiTheme="minorEastAsia" w:eastAsiaTheme="minorEastAsia" w:cstheme="minorEastAsia"/>
          <w:color w:val="000000"/>
          <w:kern w:val="0"/>
          <w:sz w:val="24"/>
          <w:lang w:eastAsia="zh-Hans" w:bidi="ar"/>
        </w:rPr>
        <w:t>所述</w:t>
      </w:r>
      <w:r>
        <w:rPr>
          <w:rFonts w:hint="eastAsia" w:asciiTheme="minorEastAsia" w:hAnsiTheme="minorEastAsia" w:eastAsiaTheme="minorEastAsia" w:cstheme="minorEastAsia"/>
          <w:color w:val="000000"/>
          <w:kern w:val="0"/>
          <w:sz w:val="24"/>
          <w:lang w:bidi="ar"/>
        </w:rPr>
        <w:t>，本所</w:t>
      </w:r>
      <w:r>
        <w:rPr>
          <w:rFonts w:hint="eastAsia" w:asciiTheme="minorEastAsia" w:hAnsiTheme="minorEastAsia" w:eastAsiaTheme="minorEastAsia" w:cstheme="minorEastAsia"/>
          <w:color w:val="000000"/>
          <w:kern w:val="0"/>
          <w:sz w:val="24"/>
          <w:lang w:eastAsia="zh-Hans" w:bidi="ar"/>
        </w:rPr>
        <w:t>律师</w:t>
      </w:r>
      <w:r>
        <w:rPr>
          <w:rFonts w:hint="eastAsia" w:asciiTheme="minorEastAsia" w:hAnsiTheme="minorEastAsia" w:eastAsiaTheme="minorEastAsia" w:cstheme="minorEastAsia"/>
          <w:color w:val="000000"/>
          <w:kern w:val="0"/>
          <w:sz w:val="24"/>
          <w:lang w:bidi="ar"/>
        </w:rPr>
        <w:t>认为，截至本法律意见书出具之日，</w:t>
      </w:r>
      <w:r>
        <w:rPr>
          <w:rFonts w:hint="eastAsia" w:asciiTheme="minorEastAsia" w:hAnsiTheme="minorEastAsia" w:eastAsiaTheme="minorEastAsia" w:cstheme="minorEastAsia"/>
          <w:color w:val="000000"/>
          <w:kern w:val="0"/>
          <w:sz w:val="24"/>
          <w:lang w:eastAsia="zh-Hans" w:bidi="ar"/>
        </w:rPr>
        <w:t>山钢集团</w:t>
      </w:r>
      <w:r>
        <w:rPr>
          <w:rFonts w:hint="eastAsia" w:asciiTheme="minorEastAsia" w:hAnsiTheme="minorEastAsia" w:eastAsiaTheme="minorEastAsia" w:cstheme="minorEastAsia"/>
          <w:color w:val="000000"/>
          <w:kern w:val="0"/>
          <w:sz w:val="24"/>
          <w:lang w:bidi="ar"/>
        </w:rPr>
        <w:t>不存在《收购</w:t>
      </w:r>
      <w:r>
        <w:rPr>
          <w:rFonts w:hint="eastAsia" w:asciiTheme="minorEastAsia" w:hAnsiTheme="minorEastAsia" w:eastAsiaTheme="minorEastAsia" w:cstheme="minorEastAsia"/>
          <w:color w:val="000000"/>
          <w:kern w:val="0"/>
          <w:sz w:val="24"/>
          <w:lang w:eastAsia="zh-Hans" w:bidi="ar"/>
        </w:rPr>
        <w:t>管理</w:t>
      </w:r>
      <w:r>
        <w:rPr>
          <w:rFonts w:hint="eastAsia" w:asciiTheme="minorEastAsia" w:hAnsiTheme="minorEastAsia" w:eastAsiaTheme="minorEastAsia" w:cstheme="minorEastAsia"/>
          <w:color w:val="000000"/>
          <w:kern w:val="0"/>
          <w:sz w:val="24"/>
          <w:lang w:bidi="ar"/>
        </w:rPr>
        <w:t>办法》 第六条规定的不得收购上市公司的情形，具备实施本次收购的主体资格。</w:t>
      </w:r>
    </w:p>
    <w:p>
      <w:pPr>
        <w:pStyle w:val="4"/>
        <w:spacing w:before="120" w:after="120"/>
        <w:rPr>
          <w:color w:val="000000"/>
        </w:rPr>
      </w:pPr>
      <w:bookmarkStart w:id="11" w:name="_Toc1673702344"/>
      <w:bookmarkStart w:id="12" w:name="_Toc1225317405"/>
      <w:r>
        <w:rPr>
          <w:rFonts w:hint="eastAsia"/>
          <w:color w:val="000000"/>
          <w:lang w:eastAsia="zh-Hans"/>
        </w:rPr>
        <w:t>二</w:t>
      </w:r>
      <w:r>
        <w:rPr>
          <w:color w:val="000000"/>
          <w:lang w:eastAsia="zh-Hans"/>
        </w:rPr>
        <w:t>、</w:t>
      </w:r>
      <w:r>
        <w:rPr>
          <w:rFonts w:hint="eastAsia"/>
          <w:color w:val="000000"/>
        </w:rPr>
        <w:t>本次收购的目的及收购决定</w:t>
      </w:r>
      <w:bookmarkEnd w:id="11"/>
      <w:bookmarkEnd w:id="12"/>
    </w:p>
    <w:p>
      <w:pPr>
        <w:widowControl/>
        <w:spacing w:before="120" w:beforeLines="50" w:after="120" w:afterLines="50" w:line="360" w:lineRule="auto"/>
        <w:ind w:firstLine="482" w:firstLineChars="200"/>
        <w:jc w:val="left"/>
        <w:rPr>
          <w:rFonts w:asciiTheme="minorEastAsia" w:hAnsiTheme="minorEastAsia" w:eastAsiaTheme="minorEastAsia" w:cstheme="minorEastAsia"/>
          <w:b/>
          <w:bCs/>
          <w:color w:val="000000"/>
          <w:kern w:val="0"/>
          <w:sz w:val="24"/>
          <w:lang w:bidi="ar"/>
        </w:rPr>
      </w:pPr>
      <w:bookmarkStart w:id="13" w:name="bookmark23"/>
      <w:r>
        <w:rPr>
          <w:rFonts w:hint="eastAsia" w:asciiTheme="minorEastAsia" w:hAnsiTheme="minorEastAsia" w:eastAsiaTheme="minorEastAsia" w:cstheme="minorEastAsia"/>
          <w:b/>
          <w:bCs/>
          <w:color w:val="000000"/>
          <w:kern w:val="0"/>
          <w:sz w:val="24"/>
          <w:lang w:bidi="ar"/>
        </w:rPr>
        <w:t>（</w:t>
      </w:r>
      <w:bookmarkEnd w:id="13"/>
      <w:r>
        <w:rPr>
          <w:rFonts w:hint="eastAsia" w:asciiTheme="minorEastAsia" w:hAnsiTheme="minorEastAsia" w:eastAsiaTheme="minorEastAsia" w:cstheme="minorEastAsia"/>
          <w:b/>
          <w:bCs/>
          <w:color w:val="000000"/>
          <w:kern w:val="0"/>
          <w:sz w:val="24"/>
          <w:lang w:bidi="ar"/>
        </w:rPr>
        <w:t>一）本次收购的目的</w:t>
      </w:r>
    </w:p>
    <w:p>
      <w:pPr>
        <w:pStyle w:val="10"/>
        <w:spacing w:before="120" w:beforeLines="50" w:line="417" w:lineRule="auto"/>
        <w:ind w:firstLine="560"/>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根据《收购报告书》及</w:t>
      </w:r>
      <w:r>
        <w:rPr>
          <w:rFonts w:hint="eastAsia" w:asciiTheme="minorEastAsia" w:hAnsiTheme="minorEastAsia" w:eastAsiaTheme="minorEastAsia" w:cstheme="minorEastAsia"/>
          <w:color w:val="000000"/>
          <w:kern w:val="0"/>
          <w:sz w:val="24"/>
          <w:lang w:eastAsia="zh-Hans" w:bidi="ar"/>
        </w:rPr>
        <w:t>山</w:t>
      </w:r>
      <w:r>
        <w:rPr>
          <w:rFonts w:hint="eastAsia" w:asciiTheme="minorEastAsia" w:hAnsiTheme="minorEastAsia" w:eastAsiaTheme="minorEastAsia" w:cstheme="minorEastAsia"/>
          <w:color w:val="000000"/>
          <w:kern w:val="0"/>
          <w:sz w:val="24"/>
          <w:lang w:bidi="ar"/>
        </w:rPr>
        <w:t>钢集团的书面说明，本次收购的主要目的是</w:t>
      </w:r>
      <w:r>
        <w:rPr>
          <w:rFonts w:hint="eastAsia"/>
          <w:color w:val="000000"/>
          <w:sz w:val="24"/>
        </w:rPr>
        <w:t>为贯彻落实山东省国资委要求，推动省属企业优化管理结构，提高省属企业管理水平和运营效率，进一步推动上市公司高质量发展，山</w:t>
      </w:r>
      <w:r>
        <w:rPr>
          <w:color w:val="000000"/>
          <w:sz w:val="24"/>
        </w:rPr>
        <w:t>钢集团</w:t>
      </w:r>
      <w:r>
        <w:rPr>
          <w:rFonts w:hint="eastAsia"/>
          <w:color w:val="000000"/>
          <w:sz w:val="24"/>
        </w:rPr>
        <w:t>通过表决权委托方式取得金岭铁矿持有的金岭矿业</w:t>
      </w:r>
      <w:r>
        <w:rPr>
          <w:color w:val="000000"/>
          <w:sz w:val="24"/>
        </w:rPr>
        <w:t>347,740,145股</w:t>
      </w:r>
      <w:r>
        <w:rPr>
          <w:rFonts w:hint="eastAsia"/>
          <w:color w:val="000000"/>
          <w:sz w:val="24"/>
        </w:rPr>
        <w:t>股份</w:t>
      </w:r>
      <w:r>
        <w:rPr>
          <w:color w:val="000000"/>
          <w:sz w:val="24"/>
        </w:rPr>
        <w:t>（占上市公司总股本的58.41%）对应的表决权。</w:t>
      </w:r>
    </w:p>
    <w:p>
      <w:pPr>
        <w:widowControl/>
        <w:spacing w:before="120" w:beforeLines="50" w:after="120" w:afterLines="50" w:line="360" w:lineRule="auto"/>
        <w:ind w:firstLine="482" w:firstLineChars="200"/>
        <w:jc w:val="left"/>
        <w:rPr>
          <w:rFonts w:asciiTheme="minorEastAsia" w:hAnsiTheme="minorEastAsia" w:eastAsiaTheme="minorEastAsia" w:cstheme="minorEastAsia"/>
          <w:b/>
          <w:bCs/>
          <w:color w:val="000000"/>
          <w:kern w:val="0"/>
          <w:sz w:val="24"/>
          <w:lang w:bidi="ar"/>
        </w:rPr>
      </w:pPr>
      <w:bookmarkStart w:id="14" w:name="bookmark24"/>
      <w:r>
        <w:rPr>
          <w:rFonts w:hint="eastAsia" w:asciiTheme="minorEastAsia" w:hAnsiTheme="minorEastAsia" w:eastAsiaTheme="minorEastAsia" w:cstheme="minorEastAsia"/>
          <w:b/>
          <w:bCs/>
          <w:color w:val="000000"/>
          <w:kern w:val="0"/>
          <w:sz w:val="24"/>
          <w:lang w:bidi="ar"/>
        </w:rPr>
        <w:t>（</w:t>
      </w:r>
      <w:bookmarkEnd w:id="14"/>
      <w:r>
        <w:rPr>
          <w:rFonts w:hint="eastAsia" w:asciiTheme="minorEastAsia" w:hAnsiTheme="minorEastAsia" w:eastAsiaTheme="minorEastAsia" w:cstheme="minorEastAsia"/>
          <w:b/>
          <w:bCs/>
          <w:color w:val="000000"/>
          <w:kern w:val="0"/>
          <w:sz w:val="24"/>
          <w:lang w:bidi="ar"/>
        </w:rPr>
        <w:t>二）未来12个月内继续增持上市公司股份或处置已拥有权益的股份的计划</w:t>
      </w:r>
    </w:p>
    <w:p>
      <w:pPr>
        <w:widowControl/>
        <w:spacing w:before="120" w:beforeLines="50" w:after="120" w:afterLines="50" w:line="360" w:lineRule="auto"/>
        <w:ind w:firstLine="480" w:firstLineChars="200"/>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根据《收购报告书》及</w:t>
      </w:r>
      <w:r>
        <w:rPr>
          <w:rFonts w:hint="eastAsia" w:asciiTheme="minorEastAsia" w:hAnsiTheme="minorEastAsia" w:eastAsiaTheme="minorEastAsia" w:cstheme="minorEastAsia"/>
          <w:color w:val="000000"/>
          <w:kern w:val="0"/>
          <w:sz w:val="24"/>
          <w:lang w:eastAsia="zh-Hans" w:bidi="ar"/>
        </w:rPr>
        <w:t>山</w:t>
      </w:r>
      <w:r>
        <w:rPr>
          <w:rFonts w:hint="eastAsia" w:asciiTheme="minorEastAsia" w:hAnsiTheme="minorEastAsia" w:eastAsiaTheme="minorEastAsia" w:cstheme="minorEastAsia"/>
          <w:color w:val="000000"/>
          <w:kern w:val="0"/>
          <w:sz w:val="24"/>
          <w:lang w:bidi="ar"/>
        </w:rPr>
        <w:t>钢集团的书面说明，截至本法律意见书出具之日，除本次收购涉及的股份外，收购人不存在未来12个月内继续增持上市公司股份的计划，也不存在未来12个月内出售或转让其已拥有权益股份的计划。若根据后续实际情况需要增持上市公司股份或处置已拥有权益的股份，收购人将按照有关法律法规的要求，履行相应的法定程序和义务。</w:t>
      </w:r>
    </w:p>
    <w:p>
      <w:pPr>
        <w:widowControl/>
        <w:spacing w:before="120" w:beforeLines="50" w:after="120" w:afterLines="50" w:line="360" w:lineRule="auto"/>
        <w:ind w:firstLine="482" w:firstLineChars="200"/>
        <w:jc w:val="left"/>
        <w:rPr>
          <w:rFonts w:asciiTheme="minorEastAsia" w:hAnsiTheme="minorEastAsia" w:eastAsiaTheme="minorEastAsia" w:cstheme="minorEastAsia"/>
          <w:b/>
          <w:bCs/>
          <w:color w:val="000000"/>
          <w:kern w:val="0"/>
          <w:sz w:val="24"/>
          <w:lang w:bidi="ar"/>
        </w:rPr>
      </w:pPr>
      <w:bookmarkStart w:id="15" w:name="bookmark25"/>
      <w:r>
        <w:rPr>
          <w:rFonts w:hint="eastAsia" w:asciiTheme="minorEastAsia" w:hAnsiTheme="minorEastAsia" w:eastAsiaTheme="minorEastAsia" w:cstheme="minorEastAsia"/>
          <w:b/>
          <w:bCs/>
          <w:color w:val="000000"/>
          <w:kern w:val="0"/>
          <w:sz w:val="24"/>
          <w:lang w:bidi="ar"/>
        </w:rPr>
        <w:t>（</w:t>
      </w:r>
      <w:bookmarkEnd w:id="15"/>
      <w:r>
        <w:rPr>
          <w:rFonts w:hint="eastAsia" w:asciiTheme="minorEastAsia" w:hAnsiTheme="minorEastAsia" w:eastAsiaTheme="minorEastAsia" w:cstheme="minorEastAsia"/>
          <w:b/>
          <w:bCs/>
          <w:color w:val="000000"/>
          <w:kern w:val="0"/>
          <w:sz w:val="24"/>
          <w:lang w:bidi="ar"/>
        </w:rPr>
        <w:t>三）收购人做出本次收购决定所履行的授权或审批程序</w:t>
      </w:r>
    </w:p>
    <w:p>
      <w:pPr>
        <w:widowControl/>
        <w:spacing w:before="120" w:beforeLines="50" w:after="120" w:afterLines="50" w:line="360" w:lineRule="auto"/>
        <w:ind w:firstLine="480" w:firstLineChars="200"/>
        <w:jc w:val="left"/>
        <w:rPr>
          <w:rFonts w:ascii="宋体" w:hAnsi="宋体" w:cs="宋体"/>
          <w:color w:val="000000"/>
          <w:kern w:val="0"/>
          <w:sz w:val="24"/>
          <w:lang w:bidi="ar"/>
        </w:rPr>
      </w:pPr>
      <w:bookmarkStart w:id="16" w:name="bookmark26"/>
      <w:r>
        <w:rPr>
          <w:rFonts w:hint="eastAsia" w:asciiTheme="minorEastAsia" w:hAnsiTheme="minorEastAsia" w:eastAsiaTheme="minorEastAsia" w:cstheme="minorEastAsia"/>
          <w:color w:val="000000"/>
          <w:kern w:val="0"/>
          <w:sz w:val="24"/>
          <w:lang w:bidi="ar"/>
        </w:rPr>
        <w:t>根据《收购报告书》，本次收购已经履行的审批程序和后续尚需履行的审批程序如下</w:t>
      </w:r>
      <w:r>
        <w:rPr>
          <w:rFonts w:hint="eastAsia" w:ascii="宋体" w:hAnsi="宋体" w:cs="宋体"/>
          <w:color w:val="000000"/>
          <w:kern w:val="0"/>
          <w:sz w:val="24"/>
          <w:lang w:bidi="ar"/>
        </w:rPr>
        <w:t xml:space="preserve">： </w:t>
      </w:r>
    </w:p>
    <w:p>
      <w:pPr>
        <w:pStyle w:val="10"/>
        <w:spacing w:before="120" w:beforeLines="50" w:line="360" w:lineRule="auto"/>
        <w:ind w:firstLine="480" w:firstLineChars="200"/>
        <w:rPr>
          <w:color w:val="000000"/>
          <w:sz w:val="24"/>
        </w:rPr>
      </w:pPr>
      <w:r>
        <w:rPr>
          <w:rFonts w:hint="eastAsia"/>
          <w:color w:val="000000"/>
          <w:sz w:val="24"/>
        </w:rPr>
        <w:t>1、</w:t>
      </w:r>
      <w:r>
        <w:rPr>
          <w:color w:val="000000"/>
          <w:sz w:val="24"/>
        </w:rPr>
        <w:t>2023年</w:t>
      </w:r>
      <w:r>
        <w:rPr>
          <w:rFonts w:hint="eastAsia"/>
          <w:color w:val="000000"/>
          <w:sz w:val="24"/>
        </w:rPr>
        <w:t>8</w:t>
      </w:r>
      <w:r>
        <w:rPr>
          <w:color w:val="000000"/>
          <w:sz w:val="24"/>
        </w:rPr>
        <w:t>月</w:t>
      </w:r>
      <w:r>
        <w:rPr>
          <w:rFonts w:hint="eastAsia"/>
          <w:color w:val="000000"/>
          <w:sz w:val="24"/>
        </w:rPr>
        <w:t>16</w:t>
      </w:r>
      <w:r>
        <w:rPr>
          <w:color w:val="000000"/>
          <w:sz w:val="24"/>
        </w:rPr>
        <w:t>日，山东金岭铁矿有限公司执行董事</w:t>
      </w:r>
      <w:r>
        <w:rPr>
          <w:rFonts w:hint="eastAsia"/>
          <w:color w:val="000000"/>
          <w:sz w:val="24"/>
        </w:rPr>
        <w:t>做出〔</w:t>
      </w:r>
      <w:r>
        <w:rPr>
          <w:color w:val="000000"/>
          <w:sz w:val="24"/>
        </w:rPr>
        <w:t>2023</w:t>
      </w:r>
      <w:r>
        <w:rPr>
          <w:rFonts w:hint="eastAsia"/>
          <w:color w:val="000000"/>
          <w:sz w:val="24"/>
        </w:rPr>
        <w:t>〕</w:t>
      </w:r>
      <w:r>
        <w:rPr>
          <w:color w:val="000000"/>
          <w:sz w:val="24"/>
        </w:rPr>
        <w:t>1号</w:t>
      </w:r>
      <w:r>
        <w:rPr>
          <w:rFonts w:hint="eastAsia"/>
          <w:color w:val="000000"/>
          <w:sz w:val="24"/>
        </w:rPr>
        <w:t>《</w:t>
      </w:r>
      <w:r>
        <w:rPr>
          <w:color w:val="000000"/>
          <w:sz w:val="24"/>
        </w:rPr>
        <w:t>决定</w:t>
      </w:r>
      <w:r>
        <w:rPr>
          <w:rFonts w:hint="eastAsia"/>
          <w:color w:val="000000"/>
          <w:sz w:val="24"/>
        </w:rPr>
        <w:t>》</w:t>
      </w:r>
      <w:r>
        <w:rPr>
          <w:color w:val="000000"/>
          <w:sz w:val="24"/>
        </w:rPr>
        <w:t>，同意将金岭铁矿持有的金岭矿业347,740,145股股份（占金岭矿业总股本的58.41%）</w:t>
      </w:r>
      <w:r>
        <w:rPr>
          <w:rFonts w:hint="eastAsia"/>
          <w:color w:val="000000"/>
          <w:sz w:val="24"/>
        </w:rPr>
        <w:t>的表决权委托至</w:t>
      </w:r>
      <w:r>
        <w:rPr>
          <w:color w:val="000000"/>
          <w:sz w:val="24"/>
        </w:rPr>
        <w:t>山钢</w:t>
      </w:r>
      <w:r>
        <w:rPr>
          <w:rFonts w:hint="eastAsia"/>
          <w:color w:val="000000"/>
          <w:sz w:val="24"/>
        </w:rPr>
        <w:t>集团</w:t>
      </w:r>
      <w:r>
        <w:rPr>
          <w:color w:val="000000"/>
          <w:sz w:val="24"/>
        </w:rPr>
        <w:t>；</w:t>
      </w:r>
    </w:p>
    <w:p>
      <w:pPr>
        <w:pStyle w:val="10"/>
        <w:spacing w:before="120" w:beforeLines="50" w:line="360" w:lineRule="auto"/>
        <w:ind w:firstLine="480" w:firstLineChars="200"/>
        <w:rPr>
          <w:color w:val="000000"/>
          <w:sz w:val="24"/>
        </w:rPr>
      </w:pPr>
      <w:r>
        <w:rPr>
          <w:color w:val="000000"/>
          <w:sz w:val="24"/>
        </w:rPr>
        <w:t>2</w:t>
      </w:r>
      <w:r>
        <w:rPr>
          <w:rFonts w:hint="eastAsia"/>
          <w:color w:val="000000"/>
          <w:sz w:val="24"/>
        </w:rPr>
        <w:t>、</w:t>
      </w:r>
      <w:r>
        <w:rPr>
          <w:color w:val="000000"/>
          <w:sz w:val="24"/>
        </w:rPr>
        <w:t>2023年8月</w:t>
      </w:r>
      <w:r>
        <w:rPr>
          <w:rFonts w:hint="eastAsia"/>
          <w:color w:val="000000"/>
          <w:sz w:val="24"/>
        </w:rPr>
        <w:t>22</w:t>
      </w:r>
      <w:r>
        <w:rPr>
          <w:color w:val="000000"/>
          <w:sz w:val="24"/>
        </w:rPr>
        <w:t>日</w:t>
      </w:r>
      <w:r>
        <w:rPr>
          <w:rFonts w:hint="eastAsia"/>
          <w:color w:val="000000"/>
          <w:sz w:val="24"/>
        </w:rPr>
        <w:t>，</w:t>
      </w:r>
      <w:r>
        <w:rPr>
          <w:color w:val="000000"/>
          <w:sz w:val="24"/>
        </w:rPr>
        <w:t>山东钢铁集团有限公司第</w:t>
      </w:r>
      <w:r>
        <w:rPr>
          <w:rFonts w:hint="eastAsia"/>
          <w:color w:val="000000"/>
          <w:sz w:val="24"/>
        </w:rPr>
        <w:t>四</w:t>
      </w:r>
      <w:r>
        <w:rPr>
          <w:color w:val="000000"/>
          <w:sz w:val="24"/>
        </w:rPr>
        <w:t>届董事会</w:t>
      </w:r>
      <w:r>
        <w:rPr>
          <w:rFonts w:hint="eastAsia"/>
          <w:color w:val="000000"/>
          <w:sz w:val="24"/>
        </w:rPr>
        <w:t>审议</w:t>
      </w:r>
      <w:r>
        <w:rPr>
          <w:color w:val="000000"/>
          <w:sz w:val="24"/>
        </w:rPr>
        <w:t>通过并形成2023年第52号决议——《关于</w:t>
      </w:r>
      <w:r>
        <w:rPr>
          <w:rFonts w:hint="eastAsia"/>
          <w:color w:val="000000"/>
          <w:sz w:val="24"/>
        </w:rPr>
        <w:t>山东钢铁集团有限公司受托管理山东金岭铁矿有限公司持有山东金岭矿业股份有限公司股份</w:t>
      </w:r>
      <w:r>
        <w:rPr>
          <w:color w:val="000000"/>
          <w:sz w:val="24"/>
        </w:rPr>
        <w:t>的决议》；</w:t>
      </w:r>
    </w:p>
    <w:p>
      <w:pPr>
        <w:pStyle w:val="10"/>
        <w:spacing w:before="120" w:beforeLines="50" w:line="360" w:lineRule="auto"/>
        <w:ind w:firstLine="480" w:firstLineChars="200"/>
        <w:rPr>
          <w:color w:val="000000"/>
          <w:sz w:val="24"/>
        </w:rPr>
      </w:pPr>
      <w:r>
        <w:rPr>
          <w:rFonts w:hint="eastAsia"/>
          <w:color w:val="000000"/>
          <w:sz w:val="24"/>
        </w:rPr>
        <w:t>3、2023年8月28日，山钢集团与金岭铁矿签署了《</w:t>
      </w:r>
      <w:r>
        <w:rPr>
          <w:color w:val="000000"/>
          <w:sz w:val="24"/>
        </w:rPr>
        <w:t>山东金岭铁矿有限公司与山东钢铁集团有限公司关于山东金岭矿业股份有限公司</w:t>
      </w:r>
      <w:r>
        <w:rPr>
          <w:rFonts w:hint="eastAsia"/>
          <w:color w:val="000000"/>
          <w:sz w:val="24"/>
        </w:rPr>
        <w:t>之股份托管协议》。</w:t>
      </w:r>
    </w:p>
    <w:bookmarkEnd w:id="16"/>
    <w:p>
      <w:pPr>
        <w:pStyle w:val="2"/>
        <w:spacing w:before="120" w:beforeLines="50" w:after="120" w:afterLines="50" w:line="360" w:lineRule="auto"/>
        <w:ind w:firstLine="482" w:firstLineChars="200"/>
        <w:rPr>
          <w:b/>
          <w:bCs/>
          <w:color w:val="000000"/>
          <w:sz w:val="24"/>
          <w:szCs w:val="24"/>
        </w:rPr>
      </w:pPr>
      <w:r>
        <w:rPr>
          <w:rFonts w:hint="eastAsia"/>
          <w:b/>
          <w:bCs/>
          <w:color w:val="000000"/>
          <w:sz w:val="24"/>
          <w:szCs w:val="24"/>
        </w:rPr>
        <w:t>（四）本次收购尚需取得的批准和授权</w:t>
      </w:r>
    </w:p>
    <w:p>
      <w:pPr>
        <w:pStyle w:val="2"/>
        <w:spacing w:before="120" w:beforeLines="50" w:after="120" w:afterLines="50" w:line="360" w:lineRule="auto"/>
        <w:ind w:firstLine="480" w:firstLineChars="200"/>
        <w:rPr>
          <w:color w:val="000000"/>
          <w:sz w:val="24"/>
          <w:szCs w:val="24"/>
        </w:rPr>
      </w:pPr>
      <w:r>
        <w:rPr>
          <w:rFonts w:hint="eastAsia"/>
          <w:color w:val="000000"/>
          <w:sz w:val="24"/>
          <w:szCs w:val="24"/>
        </w:rPr>
        <w:t>除上述已经履行的审批程序之外，本次收购不涉及其余尚需履行的授权和批准程序。</w:t>
      </w:r>
    </w:p>
    <w:p>
      <w:pPr>
        <w:pStyle w:val="2"/>
        <w:spacing w:before="120" w:beforeLines="50" w:after="120" w:afterLines="50" w:line="360" w:lineRule="auto"/>
        <w:ind w:firstLine="480" w:firstLineChars="200"/>
        <w:rPr>
          <w:color w:val="000000"/>
          <w:sz w:val="24"/>
          <w:szCs w:val="24"/>
        </w:rPr>
      </w:pPr>
      <w:r>
        <w:rPr>
          <w:rFonts w:hint="eastAsia"/>
          <w:color w:val="000000"/>
          <w:sz w:val="24"/>
          <w:szCs w:val="24"/>
        </w:rPr>
        <w:t>本次收购所涉及的各方需根据《证券法》《收购管理办法》及其他相关法律法规及规范性文件的规定依法履行相应的信息披露义务。</w:t>
      </w:r>
    </w:p>
    <w:p>
      <w:pPr>
        <w:pStyle w:val="2"/>
        <w:spacing w:before="120" w:beforeLines="50" w:after="120" w:afterLines="50" w:line="360" w:lineRule="auto"/>
        <w:ind w:firstLine="480" w:firstLineChars="200"/>
        <w:rPr>
          <w:color w:val="000000"/>
          <w:lang w:eastAsia="zh-Hans"/>
        </w:rPr>
      </w:pPr>
      <w:r>
        <w:rPr>
          <w:rFonts w:hint="eastAsia"/>
          <w:color w:val="000000"/>
          <w:sz w:val="24"/>
          <w:szCs w:val="24"/>
        </w:rPr>
        <w:t>本所律师认为，截至本法律意见书岀具之日，本次收购相关方已经履行了相应的法律程序。</w:t>
      </w:r>
    </w:p>
    <w:p>
      <w:pPr>
        <w:pStyle w:val="4"/>
        <w:spacing w:before="120" w:after="120"/>
        <w:rPr>
          <w:color w:val="000000"/>
          <w:lang w:eastAsia="zh-Hans"/>
        </w:rPr>
      </w:pPr>
      <w:bookmarkStart w:id="17" w:name="_Toc1688934752"/>
      <w:bookmarkStart w:id="18" w:name="_Toc27003555"/>
      <w:r>
        <w:rPr>
          <w:rFonts w:hint="eastAsia"/>
          <w:color w:val="000000"/>
          <w:lang w:eastAsia="zh-Hans"/>
        </w:rPr>
        <w:t>三</w:t>
      </w:r>
      <w:r>
        <w:rPr>
          <w:color w:val="000000"/>
          <w:lang w:eastAsia="zh-Hans"/>
        </w:rPr>
        <w:t>、</w:t>
      </w:r>
      <w:r>
        <w:rPr>
          <w:rFonts w:hint="eastAsia"/>
          <w:color w:val="000000"/>
          <w:lang w:eastAsia="zh-Hans"/>
        </w:rPr>
        <w:t>收购方式</w:t>
      </w:r>
      <w:bookmarkEnd w:id="17"/>
      <w:bookmarkEnd w:id="18"/>
    </w:p>
    <w:p>
      <w:pPr>
        <w:widowControl/>
        <w:spacing w:before="120" w:beforeLines="50" w:after="120" w:afterLines="50" w:line="360" w:lineRule="auto"/>
        <w:ind w:firstLine="482" w:firstLineChars="200"/>
        <w:jc w:val="left"/>
        <w:rPr>
          <w:rFonts w:asciiTheme="minorEastAsia" w:hAnsiTheme="minorEastAsia" w:eastAsiaTheme="minorEastAsia" w:cstheme="minorEastAsia"/>
          <w:b/>
          <w:bCs/>
          <w:color w:val="000000"/>
          <w:kern w:val="0"/>
          <w:sz w:val="24"/>
          <w:lang w:bidi="ar"/>
        </w:rPr>
      </w:pPr>
      <w:r>
        <w:rPr>
          <w:rFonts w:hint="eastAsia" w:asciiTheme="minorEastAsia" w:hAnsiTheme="minorEastAsia" w:eastAsiaTheme="minorEastAsia" w:cstheme="minorEastAsia"/>
          <w:b/>
          <w:bCs/>
          <w:color w:val="000000"/>
          <w:kern w:val="0"/>
          <w:sz w:val="24"/>
          <w:lang w:bidi="ar"/>
        </w:rPr>
        <w:t>（</w:t>
      </w:r>
      <w:r>
        <w:rPr>
          <w:rFonts w:hint="eastAsia" w:asciiTheme="minorEastAsia" w:hAnsiTheme="minorEastAsia" w:eastAsiaTheme="minorEastAsia" w:cstheme="minorEastAsia"/>
          <w:b/>
          <w:bCs/>
          <w:color w:val="000000"/>
          <w:kern w:val="0"/>
          <w:sz w:val="24"/>
          <w:lang w:eastAsia="zh-Hans" w:bidi="ar"/>
        </w:rPr>
        <w:t>一</w:t>
      </w:r>
      <w:r>
        <w:rPr>
          <w:rFonts w:hint="eastAsia" w:asciiTheme="minorEastAsia" w:hAnsiTheme="minorEastAsia" w:eastAsiaTheme="minorEastAsia" w:cstheme="minorEastAsia"/>
          <w:b/>
          <w:bCs/>
          <w:color w:val="000000"/>
          <w:kern w:val="0"/>
          <w:sz w:val="24"/>
          <w:lang w:bidi="ar"/>
        </w:rPr>
        <w:t>）收购人在上市公司中拥有的权益情况</w:t>
      </w:r>
    </w:p>
    <w:p>
      <w:pPr>
        <w:pStyle w:val="10"/>
        <w:spacing w:before="120" w:beforeLines="50" w:line="360" w:lineRule="auto"/>
        <w:ind w:firstLine="480" w:firstLineChars="200"/>
        <w:rPr>
          <w:color w:val="000000"/>
          <w:sz w:val="24"/>
        </w:rPr>
      </w:pPr>
      <w:r>
        <w:rPr>
          <w:rFonts w:hint="eastAsia"/>
          <w:color w:val="000000"/>
          <w:sz w:val="24"/>
          <w:lang w:eastAsia="zh-Hans"/>
        </w:rPr>
        <w:t>根据</w:t>
      </w:r>
      <w:r>
        <w:rPr>
          <w:color w:val="000000"/>
          <w:sz w:val="24"/>
          <w:lang w:eastAsia="zh-Hans"/>
        </w:rPr>
        <w:t>《</w:t>
      </w:r>
      <w:r>
        <w:rPr>
          <w:rFonts w:hint="eastAsia"/>
          <w:color w:val="000000"/>
          <w:sz w:val="24"/>
          <w:lang w:eastAsia="zh-Hans"/>
        </w:rPr>
        <w:t>收购报告书</w:t>
      </w:r>
      <w:r>
        <w:rPr>
          <w:color w:val="000000"/>
          <w:sz w:val="24"/>
          <w:lang w:eastAsia="zh-Hans"/>
        </w:rPr>
        <w:t>》，</w:t>
      </w:r>
      <w:r>
        <w:rPr>
          <w:color w:val="000000"/>
          <w:sz w:val="24"/>
        </w:rPr>
        <w:t>本次收购实施前，山钢</w:t>
      </w:r>
      <w:r>
        <w:rPr>
          <w:rFonts w:hint="eastAsia"/>
          <w:color w:val="000000"/>
          <w:sz w:val="24"/>
        </w:rPr>
        <w:t>集团</w:t>
      </w:r>
      <w:r>
        <w:rPr>
          <w:color w:val="000000"/>
          <w:sz w:val="24"/>
        </w:rPr>
        <w:t>通过</w:t>
      </w:r>
      <w:r>
        <w:rPr>
          <w:rFonts w:hint="eastAsia"/>
          <w:color w:val="000000"/>
          <w:sz w:val="24"/>
        </w:rPr>
        <w:t>全资子公司</w:t>
      </w:r>
      <w:r>
        <w:rPr>
          <w:color w:val="000000"/>
          <w:sz w:val="24"/>
        </w:rPr>
        <w:t>金岭铁矿间接持有上市公司347,740,145股股份（占上市公司总股本的58.41%）。上市公司与控股股东及实际控制人关系图如下：</w:t>
      </w:r>
    </w:p>
    <w:p>
      <w:pPr>
        <w:pStyle w:val="10"/>
        <w:spacing w:before="120" w:beforeLines="50" w:line="360" w:lineRule="auto"/>
        <w:rPr>
          <w:color w:val="000000"/>
          <w:sz w:val="24"/>
        </w:rPr>
      </w:pPr>
      <w:r>
        <w:rPr>
          <w:color w:val="000000"/>
          <w:sz w:val="24"/>
        </w:rPr>
        <w:drawing>
          <wp:inline distT="0" distB="0" distL="0" distR="0">
            <wp:extent cx="5718175" cy="3533140"/>
            <wp:effectExtent l="0" t="0" r="22225" b="22860"/>
            <wp:docPr id="7807847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784707"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718175" cy="3533140"/>
                    </a:xfrm>
                    <a:prstGeom prst="rect">
                      <a:avLst/>
                    </a:prstGeom>
                    <a:noFill/>
                    <a:ln>
                      <a:noFill/>
                    </a:ln>
                  </pic:spPr>
                </pic:pic>
              </a:graphicData>
            </a:graphic>
          </wp:inline>
        </w:drawing>
      </w:r>
    </w:p>
    <w:p>
      <w:pPr>
        <w:rPr>
          <w:color w:val="000000"/>
          <w:lang w:eastAsia="zh-Hans"/>
        </w:rPr>
      </w:pPr>
      <w:r>
        <w:rPr>
          <w:color w:val="000000"/>
          <w:lang w:eastAsia="zh-Hans"/>
        </w:rPr>
        <w:t xml:space="preserve"> </w:t>
      </w:r>
    </w:p>
    <w:p>
      <w:pPr>
        <w:pStyle w:val="2"/>
        <w:spacing w:before="120" w:beforeLines="50" w:after="120" w:afterLines="50" w:line="360" w:lineRule="auto"/>
        <w:ind w:firstLine="480" w:firstLineChars="200"/>
        <w:rPr>
          <w:color w:val="000000"/>
          <w:sz w:val="24"/>
          <w:szCs w:val="24"/>
        </w:rPr>
      </w:pPr>
      <w:r>
        <w:rPr>
          <w:color w:val="000000"/>
          <w:sz w:val="24"/>
          <w:szCs w:val="24"/>
        </w:rPr>
        <w:t>本次收购实施完成后，山钢</w:t>
      </w:r>
      <w:r>
        <w:rPr>
          <w:rFonts w:hint="eastAsia"/>
          <w:color w:val="000000"/>
          <w:sz w:val="24"/>
          <w:szCs w:val="24"/>
        </w:rPr>
        <w:t>集团</w:t>
      </w:r>
      <w:r>
        <w:rPr>
          <w:color w:val="000000"/>
          <w:sz w:val="24"/>
          <w:szCs w:val="24"/>
        </w:rPr>
        <w:t>将</w:t>
      </w:r>
      <w:r>
        <w:rPr>
          <w:rFonts w:hint="eastAsia"/>
          <w:color w:val="000000"/>
          <w:sz w:val="24"/>
          <w:szCs w:val="24"/>
        </w:rPr>
        <w:t>能够</w:t>
      </w:r>
      <w:r>
        <w:rPr>
          <w:color w:val="000000"/>
          <w:sz w:val="24"/>
          <w:szCs w:val="24"/>
        </w:rPr>
        <w:t>直接</w:t>
      </w:r>
      <w:r>
        <w:rPr>
          <w:rFonts w:hint="eastAsia"/>
          <w:color w:val="000000"/>
          <w:sz w:val="24"/>
          <w:szCs w:val="24"/>
        </w:rPr>
        <w:t>支配占</w:t>
      </w:r>
      <w:r>
        <w:rPr>
          <w:color w:val="000000"/>
          <w:sz w:val="24"/>
          <w:szCs w:val="24"/>
        </w:rPr>
        <w:t>上市公司</w:t>
      </w:r>
      <w:r>
        <w:rPr>
          <w:rFonts w:hint="eastAsia"/>
          <w:color w:val="000000"/>
          <w:sz w:val="24"/>
          <w:szCs w:val="24"/>
        </w:rPr>
        <w:t>总股本</w:t>
      </w:r>
      <w:r>
        <w:rPr>
          <w:color w:val="000000"/>
          <w:sz w:val="24"/>
          <w:szCs w:val="24"/>
        </w:rPr>
        <w:t>58.41%的股份</w:t>
      </w:r>
      <w:r>
        <w:rPr>
          <w:rFonts w:hint="eastAsia"/>
          <w:color w:val="000000"/>
          <w:sz w:val="24"/>
          <w:szCs w:val="24"/>
        </w:rPr>
        <w:t>的表决权</w:t>
      </w:r>
      <w:r>
        <w:rPr>
          <w:color w:val="000000"/>
          <w:sz w:val="24"/>
          <w:szCs w:val="24"/>
        </w:rPr>
        <w:t>。上市公司与控股股东及实际控制人关系图如下</w:t>
      </w:r>
      <w:r>
        <w:rPr>
          <w:rFonts w:hint="eastAsia"/>
          <w:color w:val="000000"/>
          <w:sz w:val="24"/>
          <w:szCs w:val="24"/>
        </w:rPr>
        <w:t>：</w:t>
      </w:r>
    </w:p>
    <w:p>
      <w:pPr>
        <w:pStyle w:val="2"/>
        <w:spacing w:before="120" w:beforeLines="50" w:after="120" w:afterLines="50" w:line="360" w:lineRule="auto"/>
        <w:ind w:firstLine="480" w:firstLineChars="200"/>
        <w:rPr>
          <w:color w:val="000000"/>
          <w:sz w:val="24"/>
          <w:szCs w:val="24"/>
        </w:rPr>
      </w:pPr>
      <w:r>
        <w:rPr>
          <w:color w:val="000000"/>
          <w:sz w:val="24"/>
          <w:szCs w:val="24"/>
        </w:rPr>
        <w:drawing>
          <wp:inline distT="0" distB="0" distL="0" distR="0">
            <wp:extent cx="5734050" cy="3662045"/>
            <wp:effectExtent l="0" t="0" r="6350" b="20955"/>
            <wp:docPr id="171567419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674194" name="图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34050" cy="3662045"/>
                    </a:xfrm>
                    <a:prstGeom prst="rect">
                      <a:avLst/>
                    </a:prstGeom>
                    <a:noFill/>
                    <a:ln>
                      <a:noFill/>
                    </a:ln>
                  </pic:spPr>
                </pic:pic>
              </a:graphicData>
            </a:graphic>
          </wp:inline>
        </w:drawing>
      </w:r>
    </w:p>
    <w:p>
      <w:pPr>
        <w:widowControl/>
        <w:spacing w:before="120" w:beforeLines="50" w:after="120" w:afterLines="50" w:line="360" w:lineRule="auto"/>
        <w:ind w:firstLine="482" w:firstLineChars="200"/>
        <w:jc w:val="left"/>
        <w:rPr>
          <w:rFonts w:asciiTheme="minorEastAsia" w:hAnsiTheme="minorEastAsia" w:eastAsiaTheme="minorEastAsia" w:cstheme="minorEastAsia"/>
          <w:b/>
          <w:bCs/>
          <w:color w:val="000000"/>
          <w:kern w:val="0"/>
          <w:sz w:val="24"/>
          <w:lang w:bidi="ar"/>
        </w:rPr>
      </w:pPr>
      <w:bookmarkStart w:id="19" w:name="_Toc143021626"/>
      <w:r>
        <w:rPr>
          <w:rFonts w:hint="eastAsia" w:asciiTheme="minorEastAsia" w:hAnsiTheme="minorEastAsia" w:eastAsiaTheme="minorEastAsia" w:cstheme="minorEastAsia"/>
          <w:b/>
          <w:bCs/>
          <w:color w:val="000000"/>
          <w:kern w:val="0"/>
          <w:sz w:val="24"/>
          <w:lang w:bidi="ar"/>
        </w:rPr>
        <w:t>（</w:t>
      </w:r>
      <w:r>
        <w:rPr>
          <w:rFonts w:hint="eastAsia" w:asciiTheme="minorEastAsia" w:hAnsiTheme="minorEastAsia" w:eastAsiaTheme="minorEastAsia" w:cstheme="minorEastAsia"/>
          <w:b/>
          <w:bCs/>
          <w:color w:val="000000"/>
          <w:kern w:val="0"/>
          <w:sz w:val="24"/>
          <w:lang w:eastAsia="zh-Hans" w:bidi="ar"/>
        </w:rPr>
        <w:t>二</w:t>
      </w:r>
      <w:r>
        <w:rPr>
          <w:rFonts w:hint="eastAsia" w:asciiTheme="minorEastAsia" w:hAnsiTheme="minorEastAsia" w:eastAsiaTheme="minorEastAsia" w:cstheme="minorEastAsia"/>
          <w:b/>
          <w:bCs/>
          <w:color w:val="000000"/>
          <w:kern w:val="0"/>
          <w:sz w:val="24"/>
          <w:lang w:bidi="ar"/>
        </w:rPr>
        <w:t>）本次收购方式</w:t>
      </w:r>
      <w:bookmarkEnd w:id="19"/>
    </w:p>
    <w:p>
      <w:pPr>
        <w:pStyle w:val="10"/>
        <w:spacing w:before="120" w:beforeLines="50" w:line="360" w:lineRule="auto"/>
        <w:ind w:firstLine="480" w:firstLineChars="200"/>
        <w:rPr>
          <w:color w:val="000000"/>
          <w:sz w:val="24"/>
        </w:rPr>
      </w:pPr>
      <w:r>
        <w:rPr>
          <w:rFonts w:hint="eastAsia"/>
          <w:color w:val="000000"/>
          <w:sz w:val="24"/>
          <w:lang w:eastAsia="zh-Hans"/>
        </w:rPr>
        <w:t>根据</w:t>
      </w:r>
      <w:r>
        <w:rPr>
          <w:color w:val="000000"/>
          <w:sz w:val="24"/>
          <w:lang w:eastAsia="zh-Hans"/>
        </w:rPr>
        <w:t>《</w:t>
      </w:r>
      <w:r>
        <w:rPr>
          <w:rFonts w:hint="eastAsia"/>
          <w:color w:val="000000"/>
          <w:sz w:val="24"/>
          <w:lang w:eastAsia="zh-Hans"/>
        </w:rPr>
        <w:t>收购报告书</w:t>
      </w:r>
      <w:r>
        <w:rPr>
          <w:color w:val="000000"/>
          <w:sz w:val="24"/>
          <w:lang w:eastAsia="zh-Hans"/>
        </w:rPr>
        <w:t>》</w:t>
      </w:r>
      <w:r>
        <w:rPr>
          <w:rFonts w:hint="eastAsia"/>
          <w:color w:val="000000"/>
          <w:sz w:val="24"/>
          <w:lang w:eastAsia="zh-Hans"/>
        </w:rPr>
        <w:t>和山钢集团出具的说明</w:t>
      </w:r>
      <w:r>
        <w:rPr>
          <w:color w:val="000000"/>
          <w:sz w:val="24"/>
          <w:lang w:eastAsia="zh-Hans"/>
        </w:rPr>
        <w:t>，</w:t>
      </w:r>
      <w:r>
        <w:rPr>
          <w:color w:val="000000"/>
          <w:sz w:val="24"/>
        </w:rPr>
        <w:t>本次</w:t>
      </w:r>
      <w:r>
        <w:rPr>
          <w:rFonts w:hint="eastAsia"/>
          <w:color w:val="000000"/>
          <w:sz w:val="24"/>
        </w:rPr>
        <w:t>收购</w:t>
      </w:r>
      <w:r>
        <w:rPr>
          <w:color w:val="000000"/>
          <w:sz w:val="24"/>
        </w:rPr>
        <w:t>系</w:t>
      </w:r>
      <w:r>
        <w:rPr>
          <w:rFonts w:hint="eastAsia"/>
          <w:color w:val="000000"/>
          <w:sz w:val="24"/>
        </w:rPr>
        <w:t>山钢集团的全资子公司</w:t>
      </w:r>
      <w:r>
        <w:rPr>
          <w:color w:val="000000"/>
          <w:sz w:val="24"/>
        </w:rPr>
        <w:t>金岭铁矿将所持有的金岭矿业347,740,145股股份（占上市公司总股本的58.41%）</w:t>
      </w:r>
      <w:r>
        <w:rPr>
          <w:rFonts w:hint="eastAsia"/>
          <w:color w:val="000000"/>
          <w:sz w:val="24"/>
        </w:rPr>
        <w:t>的</w:t>
      </w:r>
      <w:r>
        <w:rPr>
          <w:color w:val="000000"/>
          <w:sz w:val="24"/>
        </w:rPr>
        <w:t>表决权通过协议方式委托给山钢集团行使，进而使山钢集团可以直接</w:t>
      </w:r>
      <w:r>
        <w:rPr>
          <w:rFonts w:hint="eastAsia"/>
          <w:color w:val="000000"/>
          <w:sz w:val="24"/>
        </w:rPr>
        <w:t>支配</w:t>
      </w:r>
      <w:r>
        <w:rPr>
          <w:color w:val="000000"/>
          <w:sz w:val="24"/>
        </w:rPr>
        <w:t>金岭矿业的58.41%的表决权。</w:t>
      </w:r>
    </w:p>
    <w:p>
      <w:pPr>
        <w:widowControl/>
        <w:spacing w:before="120" w:beforeLines="50" w:after="120" w:afterLines="50" w:line="360" w:lineRule="auto"/>
        <w:ind w:firstLine="482" w:firstLineChars="200"/>
        <w:jc w:val="left"/>
        <w:rPr>
          <w:rFonts w:asciiTheme="minorEastAsia" w:hAnsiTheme="minorEastAsia" w:eastAsiaTheme="minorEastAsia" w:cstheme="minorEastAsia"/>
          <w:b/>
          <w:bCs/>
          <w:color w:val="000000"/>
          <w:kern w:val="0"/>
          <w:sz w:val="24"/>
          <w:lang w:bidi="ar"/>
        </w:rPr>
      </w:pPr>
      <w:bookmarkStart w:id="20" w:name="_Toc143021627"/>
      <w:r>
        <w:rPr>
          <w:rFonts w:asciiTheme="minorEastAsia" w:hAnsiTheme="minorEastAsia" w:eastAsiaTheme="minorEastAsia" w:cstheme="minorEastAsia"/>
          <w:b/>
          <w:bCs/>
          <w:color w:val="000000"/>
          <w:kern w:val="0"/>
          <w:sz w:val="24"/>
          <w:lang w:bidi="ar"/>
        </w:rPr>
        <w:t>（</w:t>
      </w:r>
      <w:r>
        <w:rPr>
          <w:rFonts w:hint="eastAsia" w:asciiTheme="minorEastAsia" w:hAnsiTheme="minorEastAsia" w:eastAsiaTheme="minorEastAsia" w:cstheme="minorEastAsia"/>
          <w:b/>
          <w:bCs/>
          <w:color w:val="000000"/>
          <w:kern w:val="0"/>
          <w:sz w:val="24"/>
          <w:lang w:eastAsia="zh-Hans" w:bidi="ar"/>
        </w:rPr>
        <w:t>三</w:t>
      </w:r>
      <w:r>
        <w:rPr>
          <w:rFonts w:asciiTheme="minorEastAsia" w:hAnsiTheme="minorEastAsia" w:eastAsiaTheme="minorEastAsia" w:cstheme="minorEastAsia"/>
          <w:b/>
          <w:bCs/>
          <w:color w:val="000000"/>
          <w:kern w:val="0"/>
          <w:sz w:val="24"/>
          <w:lang w:bidi="ar"/>
        </w:rPr>
        <w:t>）</w:t>
      </w:r>
      <w:r>
        <w:rPr>
          <w:rFonts w:hint="eastAsia" w:asciiTheme="minorEastAsia" w:hAnsiTheme="minorEastAsia" w:eastAsiaTheme="minorEastAsia" w:cstheme="minorEastAsia"/>
          <w:b/>
          <w:bCs/>
          <w:color w:val="000000"/>
          <w:kern w:val="0"/>
          <w:sz w:val="24"/>
          <w:lang w:bidi="ar"/>
        </w:rPr>
        <w:t>本次收购涉及的上市公司股份权利限制情况</w:t>
      </w:r>
      <w:bookmarkEnd w:id="20"/>
    </w:p>
    <w:p>
      <w:pPr>
        <w:pStyle w:val="10"/>
        <w:spacing w:before="120" w:beforeLines="50" w:line="360" w:lineRule="auto"/>
        <w:ind w:firstLine="480" w:firstLineChars="200"/>
        <w:rPr>
          <w:color w:val="000000"/>
          <w:sz w:val="24"/>
        </w:rPr>
      </w:pPr>
      <w:r>
        <w:rPr>
          <w:rFonts w:hint="eastAsia"/>
          <w:color w:val="000000"/>
          <w:sz w:val="24"/>
          <w:lang w:eastAsia="zh-Hans"/>
        </w:rPr>
        <w:t>根据</w:t>
      </w:r>
      <w:r>
        <w:rPr>
          <w:color w:val="000000"/>
          <w:sz w:val="24"/>
          <w:lang w:eastAsia="zh-Hans"/>
        </w:rPr>
        <w:t>《</w:t>
      </w:r>
      <w:r>
        <w:rPr>
          <w:rFonts w:hint="eastAsia"/>
          <w:color w:val="000000"/>
          <w:sz w:val="24"/>
          <w:lang w:eastAsia="zh-Hans"/>
        </w:rPr>
        <w:t>收购报告书</w:t>
      </w:r>
      <w:r>
        <w:rPr>
          <w:color w:val="000000"/>
          <w:sz w:val="24"/>
          <w:lang w:eastAsia="zh-Hans"/>
        </w:rPr>
        <w:t>》</w:t>
      </w:r>
      <w:r>
        <w:rPr>
          <w:rFonts w:hint="eastAsia"/>
          <w:color w:val="000000"/>
          <w:sz w:val="24"/>
          <w:lang w:eastAsia="zh-Hans"/>
        </w:rPr>
        <w:t>和</w:t>
      </w:r>
      <w:r>
        <w:rPr>
          <w:color w:val="000000"/>
          <w:sz w:val="24"/>
          <w:lang w:eastAsia="zh-Hans"/>
        </w:rPr>
        <w:t>金岭铁矿</w:t>
      </w:r>
      <w:r>
        <w:rPr>
          <w:rFonts w:hint="eastAsia"/>
          <w:color w:val="000000"/>
          <w:sz w:val="24"/>
          <w:lang w:eastAsia="zh-Hans"/>
        </w:rPr>
        <w:t>出具的说明并经本所律师核查</w:t>
      </w:r>
      <w:r>
        <w:rPr>
          <w:color w:val="000000"/>
          <w:sz w:val="24"/>
          <w:lang w:eastAsia="zh-Hans"/>
        </w:rPr>
        <w:t>，</w:t>
      </w:r>
      <w:r>
        <w:rPr>
          <w:rFonts w:hint="eastAsia"/>
          <w:color w:val="000000"/>
          <w:sz w:val="24"/>
        </w:rPr>
        <w:t>本次收购涉及的金岭铁矿持有的上市公</w:t>
      </w:r>
      <w:r>
        <w:rPr>
          <w:color w:val="000000"/>
          <w:sz w:val="24"/>
        </w:rPr>
        <w:t>司347,740,145股股份（占上市公司总股本的58.41%）不存在质押、冻结等权利限制情形</w:t>
      </w:r>
      <w:r>
        <w:rPr>
          <w:rFonts w:hint="eastAsia"/>
          <w:color w:val="000000"/>
          <w:sz w:val="24"/>
        </w:rPr>
        <w:t>，</w:t>
      </w:r>
      <w:r>
        <w:rPr>
          <w:color w:val="000000"/>
          <w:sz w:val="24"/>
        </w:rPr>
        <w:t>股权权属真实、合法、完整。</w:t>
      </w:r>
    </w:p>
    <w:p>
      <w:pPr>
        <w:pStyle w:val="10"/>
        <w:spacing w:before="120" w:beforeLines="50" w:line="360" w:lineRule="auto"/>
        <w:ind w:firstLine="480" w:firstLineChars="200"/>
        <w:rPr>
          <w:color w:val="000000"/>
          <w:sz w:val="24"/>
        </w:rPr>
      </w:pPr>
      <w:r>
        <w:rPr>
          <w:rFonts w:hint="eastAsia"/>
          <w:color w:val="000000"/>
          <w:sz w:val="24"/>
        </w:rPr>
        <w:t>综上</w:t>
      </w:r>
      <w:r>
        <w:rPr>
          <w:rFonts w:hint="eastAsia"/>
          <w:color w:val="000000"/>
          <w:sz w:val="24"/>
          <w:lang w:eastAsia="zh-Hans"/>
        </w:rPr>
        <w:t>所述</w:t>
      </w:r>
      <w:r>
        <w:rPr>
          <w:rFonts w:hint="eastAsia"/>
          <w:color w:val="000000"/>
          <w:sz w:val="24"/>
        </w:rPr>
        <w:t>，本所律师认为，本次收购的方式符合《收购</w:t>
      </w:r>
      <w:r>
        <w:rPr>
          <w:rFonts w:hint="eastAsia"/>
          <w:color w:val="000000"/>
          <w:sz w:val="24"/>
          <w:lang w:eastAsia="zh-Hans"/>
        </w:rPr>
        <w:t>管理</w:t>
      </w:r>
      <w:r>
        <w:rPr>
          <w:rFonts w:hint="eastAsia"/>
          <w:color w:val="000000"/>
          <w:sz w:val="24"/>
        </w:rPr>
        <w:t>办法》的规定，不存在违反有关法律法规及规范性文件规定的情形。</w:t>
      </w:r>
    </w:p>
    <w:p>
      <w:pPr>
        <w:pStyle w:val="4"/>
        <w:spacing w:before="120" w:after="120"/>
        <w:rPr>
          <w:color w:val="000000"/>
        </w:rPr>
      </w:pPr>
      <w:bookmarkStart w:id="21" w:name="_Toc487530818"/>
      <w:bookmarkStart w:id="22" w:name="_Toc729699368"/>
      <w:r>
        <w:rPr>
          <w:rFonts w:hint="eastAsia"/>
          <w:color w:val="000000"/>
          <w:lang w:eastAsia="zh-Hans"/>
        </w:rPr>
        <w:t>四</w:t>
      </w:r>
      <w:r>
        <w:rPr>
          <w:color w:val="000000"/>
          <w:lang w:eastAsia="zh-Hans"/>
        </w:rPr>
        <w:t>、</w:t>
      </w:r>
      <w:r>
        <w:rPr>
          <w:rFonts w:hint="eastAsia"/>
          <w:color w:val="000000"/>
          <w:lang w:eastAsia="zh-Hans"/>
        </w:rPr>
        <w:t>本次</w:t>
      </w:r>
      <w:r>
        <w:rPr>
          <w:color w:val="000000"/>
        </w:rPr>
        <w:t>收购资金来源</w:t>
      </w:r>
      <w:bookmarkEnd w:id="21"/>
      <w:bookmarkEnd w:id="22"/>
    </w:p>
    <w:p>
      <w:pPr>
        <w:pStyle w:val="10"/>
        <w:spacing w:before="120" w:beforeLines="50" w:line="360" w:lineRule="auto"/>
        <w:ind w:firstLine="480" w:firstLineChars="200"/>
        <w:rPr>
          <w:color w:val="000000"/>
          <w:sz w:val="24"/>
        </w:rPr>
      </w:pPr>
      <w:r>
        <w:rPr>
          <w:rFonts w:hint="eastAsia"/>
          <w:color w:val="000000"/>
          <w:sz w:val="24"/>
          <w:lang w:eastAsia="zh-Hans"/>
        </w:rPr>
        <w:t>根据</w:t>
      </w:r>
      <w:r>
        <w:rPr>
          <w:color w:val="000000"/>
          <w:sz w:val="24"/>
          <w:lang w:eastAsia="zh-Hans"/>
        </w:rPr>
        <w:t>《</w:t>
      </w:r>
      <w:r>
        <w:rPr>
          <w:rFonts w:hint="eastAsia"/>
          <w:color w:val="000000"/>
          <w:sz w:val="24"/>
          <w:lang w:eastAsia="zh-Hans"/>
        </w:rPr>
        <w:t>收购报告书</w:t>
      </w:r>
      <w:r>
        <w:rPr>
          <w:color w:val="000000"/>
          <w:sz w:val="24"/>
          <w:lang w:eastAsia="zh-Hans"/>
        </w:rPr>
        <w:t>》，</w:t>
      </w:r>
      <w:r>
        <w:rPr>
          <w:color w:val="000000"/>
          <w:sz w:val="24"/>
        </w:rPr>
        <w:t>本次收购方式</w:t>
      </w:r>
      <w:r>
        <w:rPr>
          <w:rFonts w:hint="eastAsia"/>
          <w:color w:val="000000"/>
          <w:sz w:val="24"/>
        </w:rPr>
        <w:t>系表决权委托</w:t>
      </w:r>
      <w:r>
        <w:rPr>
          <w:color w:val="000000"/>
          <w:sz w:val="24"/>
        </w:rPr>
        <w:t>，山钢</w:t>
      </w:r>
      <w:r>
        <w:rPr>
          <w:rFonts w:hint="eastAsia"/>
          <w:color w:val="000000"/>
          <w:sz w:val="24"/>
        </w:rPr>
        <w:t>集团</w:t>
      </w:r>
      <w:r>
        <w:rPr>
          <w:color w:val="000000"/>
          <w:sz w:val="24"/>
        </w:rPr>
        <w:t>不需</w:t>
      </w:r>
      <w:r>
        <w:rPr>
          <w:rFonts w:hint="eastAsia"/>
          <w:color w:val="000000"/>
          <w:sz w:val="24"/>
        </w:rPr>
        <w:t>要</w:t>
      </w:r>
      <w:r>
        <w:rPr>
          <w:color w:val="000000"/>
          <w:sz w:val="24"/>
        </w:rPr>
        <w:t>向金岭铁矿支付资金，因此本次收购不涉及资金来源问题。</w:t>
      </w:r>
    </w:p>
    <w:p>
      <w:pPr>
        <w:pStyle w:val="4"/>
        <w:numPr>
          <w:ilvl w:val="0"/>
          <w:numId w:val="3"/>
        </w:numPr>
        <w:spacing w:before="120" w:after="120"/>
        <w:rPr>
          <w:color w:val="000000"/>
        </w:rPr>
      </w:pPr>
      <w:bookmarkStart w:id="23" w:name="_Toc1925653606"/>
      <w:bookmarkStart w:id="24" w:name="_Toc1280344821"/>
      <w:r>
        <w:rPr>
          <w:rFonts w:hint="eastAsia"/>
          <w:color w:val="000000"/>
        </w:rPr>
        <w:t>后续计划</w:t>
      </w:r>
      <w:bookmarkEnd w:id="23"/>
      <w:bookmarkEnd w:id="24"/>
    </w:p>
    <w:p>
      <w:pPr>
        <w:pStyle w:val="10"/>
        <w:spacing w:before="120" w:beforeLines="50" w:line="360" w:lineRule="auto"/>
        <w:ind w:firstLine="480" w:firstLineChars="200"/>
        <w:rPr>
          <w:color w:val="000000"/>
          <w:sz w:val="24"/>
        </w:rPr>
      </w:pPr>
      <w:r>
        <w:rPr>
          <w:rFonts w:hint="eastAsia"/>
          <w:color w:val="000000"/>
          <w:sz w:val="24"/>
        </w:rPr>
        <w:t>根据《收购报告书》及</w:t>
      </w:r>
      <w:r>
        <w:rPr>
          <w:rFonts w:hint="eastAsia"/>
          <w:color w:val="000000"/>
          <w:sz w:val="24"/>
          <w:lang w:eastAsia="zh-Hans"/>
        </w:rPr>
        <w:t>山</w:t>
      </w:r>
      <w:r>
        <w:rPr>
          <w:rFonts w:hint="eastAsia"/>
          <w:color w:val="000000"/>
          <w:sz w:val="24"/>
        </w:rPr>
        <w:t>钢集团书面说明，截至本法律意见书出具之日，收购人收购上市公司的后续计划如下：</w:t>
      </w:r>
    </w:p>
    <w:p>
      <w:pPr>
        <w:pStyle w:val="10"/>
        <w:spacing w:before="120" w:beforeLines="50" w:line="360" w:lineRule="auto"/>
        <w:ind w:firstLine="482" w:firstLineChars="200"/>
        <w:rPr>
          <w:b/>
          <w:bCs/>
          <w:color w:val="000000"/>
          <w:sz w:val="24"/>
        </w:rPr>
      </w:pPr>
      <w:bookmarkStart w:id="25" w:name="_Toc143021636"/>
      <w:r>
        <w:rPr>
          <w:b/>
          <w:bCs/>
          <w:color w:val="000000"/>
          <w:sz w:val="24"/>
        </w:rPr>
        <w:t>（</w:t>
      </w:r>
      <w:r>
        <w:rPr>
          <w:rFonts w:hint="eastAsia"/>
          <w:b/>
          <w:bCs/>
          <w:color w:val="000000"/>
          <w:sz w:val="24"/>
          <w:lang w:eastAsia="zh-Hans"/>
        </w:rPr>
        <w:t>一</w:t>
      </w:r>
      <w:r>
        <w:rPr>
          <w:b/>
          <w:bCs/>
          <w:color w:val="000000"/>
          <w:sz w:val="24"/>
        </w:rPr>
        <w:t>）</w:t>
      </w:r>
      <w:r>
        <w:rPr>
          <w:rFonts w:hint="eastAsia"/>
          <w:b/>
          <w:bCs/>
          <w:color w:val="000000"/>
          <w:sz w:val="24"/>
        </w:rPr>
        <w:t>未来12个月内拟改变上市公司主营业务或者对上市公司主营业务作出重大调整的计划</w:t>
      </w:r>
      <w:bookmarkEnd w:id="25"/>
    </w:p>
    <w:p>
      <w:pPr>
        <w:pStyle w:val="10"/>
        <w:spacing w:before="120" w:beforeLines="50" w:line="360" w:lineRule="auto"/>
        <w:ind w:firstLine="480" w:firstLineChars="200"/>
        <w:rPr>
          <w:color w:val="000000"/>
          <w:sz w:val="24"/>
        </w:rPr>
      </w:pPr>
      <w:r>
        <w:rPr>
          <w:rFonts w:hint="eastAsia"/>
          <w:color w:val="000000"/>
          <w:sz w:val="24"/>
        </w:rPr>
        <w:t>山钢集团未来12个月内无改变上市公司主营业务或者对上市公司主营业务作出重大调整的计划。</w:t>
      </w:r>
    </w:p>
    <w:p>
      <w:pPr>
        <w:pStyle w:val="10"/>
        <w:spacing w:before="120" w:beforeLines="50" w:line="360" w:lineRule="auto"/>
        <w:ind w:firstLine="482" w:firstLineChars="200"/>
        <w:rPr>
          <w:b/>
          <w:bCs/>
          <w:color w:val="000000"/>
          <w:sz w:val="24"/>
        </w:rPr>
      </w:pPr>
      <w:bookmarkStart w:id="26" w:name="_Toc143021637"/>
      <w:r>
        <w:rPr>
          <w:b/>
          <w:bCs/>
          <w:color w:val="000000"/>
          <w:sz w:val="24"/>
        </w:rPr>
        <w:t>（</w:t>
      </w:r>
      <w:r>
        <w:rPr>
          <w:rFonts w:hint="eastAsia"/>
          <w:b/>
          <w:bCs/>
          <w:color w:val="000000"/>
          <w:sz w:val="24"/>
          <w:lang w:eastAsia="zh-Hans"/>
        </w:rPr>
        <w:t>二</w:t>
      </w:r>
      <w:r>
        <w:rPr>
          <w:b/>
          <w:bCs/>
          <w:color w:val="000000"/>
          <w:sz w:val="24"/>
        </w:rPr>
        <w:t>）</w:t>
      </w:r>
      <w:r>
        <w:rPr>
          <w:rFonts w:hint="eastAsia"/>
          <w:b/>
          <w:bCs/>
          <w:color w:val="000000"/>
          <w:sz w:val="24"/>
        </w:rPr>
        <w:t>未来12个月内拟对上市公司或其子公司的资产和业务进行出售、合并、与他人合资或合作的计划，或上市公司拟购买或置换资产的重组计划</w:t>
      </w:r>
      <w:bookmarkEnd w:id="26"/>
    </w:p>
    <w:p>
      <w:pPr>
        <w:pStyle w:val="10"/>
        <w:spacing w:before="120" w:beforeLines="50" w:line="360" w:lineRule="auto"/>
        <w:ind w:firstLine="480" w:firstLineChars="200"/>
        <w:rPr>
          <w:color w:val="000000"/>
          <w:sz w:val="24"/>
        </w:rPr>
      </w:pPr>
      <w:r>
        <w:rPr>
          <w:rFonts w:hint="eastAsia"/>
          <w:color w:val="000000"/>
          <w:sz w:val="24"/>
        </w:rPr>
        <w:t>除本次收购事项外，山钢集团目前暂无在未来12个月内对金岭矿业或其子公司的资产和业务进行出售、合并、与他人合资或合作的计划，也暂无使金岭矿业购买或置换资产的重组计划。若未来涉及上述重组计划，收购人将严格按照相关法律法规要求，履行法定程序并做好报批及信息披露工作。</w:t>
      </w:r>
    </w:p>
    <w:p>
      <w:pPr>
        <w:pStyle w:val="10"/>
        <w:spacing w:before="120" w:beforeLines="50" w:line="360" w:lineRule="auto"/>
        <w:ind w:firstLine="482" w:firstLineChars="200"/>
        <w:rPr>
          <w:b/>
          <w:bCs/>
          <w:color w:val="000000"/>
          <w:sz w:val="24"/>
        </w:rPr>
      </w:pPr>
      <w:bookmarkStart w:id="27" w:name="_Toc143021638"/>
      <w:r>
        <w:rPr>
          <w:b/>
          <w:bCs/>
          <w:color w:val="000000"/>
          <w:sz w:val="24"/>
        </w:rPr>
        <w:t>（</w:t>
      </w:r>
      <w:r>
        <w:rPr>
          <w:rFonts w:hint="eastAsia"/>
          <w:b/>
          <w:bCs/>
          <w:color w:val="000000"/>
          <w:sz w:val="24"/>
          <w:lang w:eastAsia="zh-Hans"/>
        </w:rPr>
        <w:t>三</w:t>
      </w:r>
      <w:r>
        <w:rPr>
          <w:b/>
          <w:bCs/>
          <w:color w:val="000000"/>
          <w:sz w:val="24"/>
        </w:rPr>
        <w:t>）</w:t>
      </w:r>
      <w:r>
        <w:rPr>
          <w:rFonts w:hint="eastAsia"/>
          <w:b/>
          <w:bCs/>
          <w:color w:val="000000"/>
          <w:sz w:val="24"/>
        </w:rPr>
        <w:t>未来拟改变上市公司现任董事会或高级管理人员的计划</w:t>
      </w:r>
      <w:bookmarkEnd w:id="27"/>
    </w:p>
    <w:p>
      <w:pPr>
        <w:pStyle w:val="10"/>
        <w:spacing w:before="120" w:beforeLines="50" w:line="360" w:lineRule="auto"/>
        <w:ind w:firstLine="480" w:firstLineChars="200"/>
        <w:rPr>
          <w:color w:val="000000"/>
          <w:sz w:val="24"/>
        </w:rPr>
      </w:pPr>
      <w:r>
        <w:rPr>
          <w:rFonts w:hint="eastAsia"/>
          <w:color w:val="000000"/>
          <w:sz w:val="24"/>
          <w:lang w:eastAsia="zh-Hans"/>
        </w:rPr>
        <w:t>山钢集团</w:t>
      </w:r>
      <w:r>
        <w:rPr>
          <w:rFonts w:hint="eastAsia"/>
          <w:color w:val="000000"/>
          <w:sz w:val="24"/>
        </w:rPr>
        <w:t>暂无改变金岭矿业现任董事会或高级管理人员组成的计划，收购人与金岭矿业其他股东之间就董事、高级管理人员的任免不存在任何合同或者默契。但不排除在本次收购完成后收购人根据业务经营需要向金岭矿业推荐董事或者高级管理人员的情形。届时收购人将严格按照相关法律法规要求，履行法定程序并做好信息披露工作。</w:t>
      </w:r>
    </w:p>
    <w:p>
      <w:pPr>
        <w:pStyle w:val="10"/>
        <w:spacing w:before="120" w:beforeLines="50" w:line="360" w:lineRule="auto"/>
        <w:ind w:firstLine="482" w:firstLineChars="200"/>
        <w:rPr>
          <w:b/>
          <w:bCs/>
          <w:color w:val="000000"/>
          <w:sz w:val="24"/>
        </w:rPr>
      </w:pPr>
      <w:bookmarkStart w:id="28" w:name="_Toc143021639"/>
      <w:r>
        <w:rPr>
          <w:b/>
          <w:bCs/>
          <w:color w:val="000000"/>
          <w:sz w:val="24"/>
        </w:rPr>
        <w:t>（</w:t>
      </w:r>
      <w:r>
        <w:rPr>
          <w:rFonts w:hint="eastAsia"/>
          <w:b/>
          <w:bCs/>
          <w:color w:val="000000"/>
          <w:sz w:val="24"/>
          <w:lang w:eastAsia="zh-Hans"/>
        </w:rPr>
        <w:t>四</w:t>
      </w:r>
      <w:r>
        <w:rPr>
          <w:b/>
          <w:bCs/>
          <w:color w:val="000000"/>
          <w:sz w:val="24"/>
        </w:rPr>
        <w:t>）</w:t>
      </w:r>
      <w:r>
        <w:rPr>
          <w:rFonts w:hint="eastAsia"/>
          <w:b/>
          <w:bCs/>
          <w:color w:val="000000"/>
          <w:sz w:val="24"/>
        </w:rPr>
        <w:t>对可能阻碍收购上市公司控制权的公司章程条款进行修改的计划</w:t>
      </w:r>
      <w:bookmarkEnd w:id="28"/>
    </w:p>
    <w:p>
      <w:pPr>
        <w:pStyle w:val="10"/>
        <w:spacing w:before="120" w:beforeLines="50" w:line="360" w:lineRule="auto"/>
        <w:ind w:firstLine="480" w:firstLineChars="200"/>
        <w:rPr>
          <w:color w:val="000000"/>
          <w:sz w:val="24"/>
        </w:rPr>
      </w:pPr>
      <w:r>
        <w:rPr>
          <w:rFonts w:hint="eastAsia"/>
          <w:color w:val="000000"/>
          <w:sz w:val="24"/>
        </w:rPr>
        <w:t>山钢集团在本次收购完成后不存在对可能阻碍收购金岭矿业控制权的公司章程条款进行修改的计划。</w:t>
      </w:r>
    </w:p>
    <w:p>
      <w:pPr>
        <w:pStyle w:val="10"/>
        <w:spacing w:before="120" w:beforeLines="50" w:line="360" w:lineRule="auto"/>
        <w:ind w:firstLine="482" w:firstLineChars="200"/>
        <w:rPr>
          <w:b/>
          <w:bCs/>
          <w:color w:val="000000"/>
          <w:sz w:val="24"/>
        </w:rPr>
      </w:pPr>
      <w:bookmarkStart w:id="29" w:name="_Toc143021640"/>
      <w:r>
        <w:rPr>
          <w:b/>
          <w:bCs/>
          <w:color w:val="000000"/>
          <w:sz w:val="24"/>
        </w:rPr>
        <w:t>（</w:t>
      </w:r>
      <w:r>
        <w:rPr>
          <w:rFonts w:hint="eastAsia"/>
          <w:b/>
          <w:bCs/>
          <w:color w:val="000000"/>
          <w:sz w:val="24"/>
          <w:lang w:eastAsia="zh-Hans"/>
        </w:rPr>
        <w:t>五</w:t>
      </w:r>
      <w:r>
        <w:rPr>
          <w:b/>
          <w:bCs/>
          <w:color w:val="000000"/>
          <w:sz w:val="24"/>
        </w:rPr>
        <w:t>）</w:t>
      </w:r>
      <w:r>
        <w:rPr>
          <w:rFonts w:hint="eastAsia"/>
          <w:b/>
          <w:bCs/>
          <w:color w:val="000000"/>
          <w:sz w:val="24"/>
        </w:rPr>
        <w:t>拟对上市公司现有员工聘用计划做出重大变动的计划</w:t>
      </w:r>
      <w:bookmarkEnd w:id="29"/>
    </w:p>
    <w:p>
      <w:pPr>
        <w:pStyle w:val="10"/>
        <w:spacing w:before="120" w:beforeLines="50" w:line="360" w:lineRule="auto"/>
        <w:ind w:firstLine="480" w:firstLineChars="200"/>
        <w:rPr>
          <w:color w:val="000000"/>
          <w:sz w:val="24"/>
        </w:rPr>
      </w:pPr>
      <w:r>
        <w:rPr>
          <w:rFonts w:hint="eastAsia"/>
          <w:color w:val="000000"/>
          <w:sz w:val="24"/>
        </w:rPr>
        <w:t>山钢集团没有对金岭矿业现有员工聘用计划做出重大变动的计划，仍按照国家有关政策和金岭矿业的人力资源规划执行。</w:t>
      </w:r>
    </w:p>
    <w:p>
      <w:pPr>
        <w:pStyle w:val="10"/>
        <w:spacing w:before="120" w:beforeLines="50" w:line="360" w:lineRule="auto"/>
        <w:ind w:firstLine="482" w:firstLineChars="200"/>
        <w:rPr>
          <w:b/>
          <w:bCs/>
          <w:color w:val="000000"/>
          <w:sz w:val="24"/>
        </w:rPr>
      </w:pPr>
      <w:bookmarkStart w:id="30" w:name="_Toc143021641"/>
      <w:r>
        <w:rPr>
          <w:b/>
          <w:bCs/>
          <w:color w:val="000000"/>
          <w:sz w:val="24"/>
        </w:rPr>
        <w:t>（</w:t>
      </w:r>
      <w:r>
        <w:rPr>
          <w:rFonts w:hint="eastAsia"/>
          <w:b/>
          <w:bCs/>
          <w:color w:val="000000"/>
          <w:sz w:val="24"/>
          <w:lang w:eastAsia="zh-Hans"/>
        </w:rPr>
        <w:t>六</w:t>
      </w:r>
      <w:r>
        <w:rPr>
          <w:b/>
          <w:bCs/>
          <w:color w:val="000000"/>
          <w:sz w:val="24"/>
        </w:rPr>
        <w:t>）</w:t>
      </w:r>
      <w:r>
        <w:rPr>
          <w:rFonts w:hint="eastAsia"/>
          <w:b/>
          <w:bCs/>
          <w:color w:val="000000"/>
          <w:sz w:val="24"/>
        </w:rPr>
        <w:t>上市公司分红政策的重大变化的计划</w:t>
      </w:r>
      <w:bookmarkEnd w:id="30"/>
    </w:p>
    <w:p>
      <w:pPr>
        <w:pStyle w:val="10"/>
        <w:spacing w:before="120" w:beforeLines="50" w:line="360" w:lineRule="auto"/>
        <w:ind w:firstLine="480" w:firstLineChars="200"/>
        <w:rPr>
          <w:color w:val="000000"/>
          <w:sz w:val="24"/>
        </w:rPr>
      </w:pPr>
      <w:r>
        <w:rPr>
          <w:rFonts w:hint="eastAsia"/>
          <w:color w:val="000000"/>
          <w:sz w:val="24"/>
          <w:lang w:eastAsia="zh-Hans"/>
        </w:rPr>
        <w:t>山钢集团</w:t>
      </w:r>
      <w:r>
        <w:rPr>
          <w:rFonts w:hint="eastAsia"/>
          <w:color w:val="000000"/>
          <w:sz w:val="24"/>
        </w:rPr>
        <w:t>暂无对金岭矿业的分红政策进行重大调整的计划。</w:t>
      </w:r>
    </w:p>
    <w:p>
      <w:pPr>
        <w:pStyle w:val="10"/>
        <w:spacing w:before="120" w:beforeLines="50" w:line="360" w:lineRule="auto"/>
        <w:ind w:firstLine="482" w:firstLineChars="200"/>
        <w:rPr>
          <w:b/>
          <w:bCs/>
          <w:color w:val="000000"/>
          <w:sz w:val="24"/>
        </w:rPr>
      </w:pPr>
      <w:bookmarkStart w:id="31" w:name="_Toc143021642"/>
      <w:r>
        <w:rPr>
          <w:b/>
          <w:bCs/>
          <w:color w:val="000000"/>
          <w:sz w:val="24"/>
        </w:rPr>
        <w:t>（</w:t>
      </w:r>
      <w:r>
        <w:rPr>
          <w:rFonts w:hint="eastAsia"/>
          <w:b/>
          <w:bCs/>
          <w:color w:val="000000"/>
          <w:sz w:val="24"/>
          <w:lang w:eastAsia="zh-Hans"/>
        </w:rPr>
        <w:t>七</w:t>
      </w:r>
      <w:r>
        <w:rPr>
          <w:b/>
          <w:bCs/>
          <w:color w:val="000000"/>
          <w:sz w:val="24"/>
        </w:rPr>
        <w:t>）</w:t>
      </w:r>
      <w:r>
        <w:rPr>
          <w:rFonts w:hint="eastAsia"/>
          <w:b/>
          <w:bCs/>
          <w:color w:val="000000"/>
          <w:sz w:val="24"/>
        </w:rPr>
        <w:t>其他对上市公司业务和组织结构有重大影响的计划</w:t>
      </w:r>
      <w:bookmarkEnd w:id="31"/>
    </w:p>
    <w:p>
      <w:pPr>
        <w:pStyle w:val="10"/>
        <w:spacing w:before="120" w:beforeLines="50" w:line="360" w:lineRule="auto"/>
        <w:ind w:firstLine="480" w:firstLineChars="200"/>
        <w:rPr>
          <w:color w:val="000000"/>
          <w:sz w:val="24"/>
        </w:rPr>
      </w:pPr>
      <w:r>
        <w:rPr>
          <w:rFonts w:hint="eastAsia"/>
          <w:color w:val="000000"/>
          <w:sz w:val="24"/>
          <w:lang w:eastAsia="zh-Hans"/>
        </w:rPr>
        <w:t>山钢集团</w:t>
      </w:r>
      <w:r>
        <w:rPr>
          <w:rFonts w:hint="eastAsia"/>
          <w:color w:val="000000"/>
          <w:sz w:val="24"/>
        </w:rPr>
        <w:t>暂无其他对金岭矿业的业务和组织结构有重大影响的计划。</w:t>
      </w:r>
    </w:p>
    <w:p>
      <w:pPr>
        <w:pStyle w:val="10"/>
        <w:spacing w:before="120" w:beforeLines="50" w:line="360" w:lineRule="auto"/>
        <w:ind w:firstLine="480" w:firstLineChars="200"/>
        <w:rPr>
          <w:color w:val="000000"/>
          <w:sz w:val="24"/>
        </w:rPr>
      </w:pPr>
      <w:r>
        <w:rPr>
          <w:rFonts w:hint="eastAsia"/>
          <w:color w:val="000000"/>
          <w:sz w:val="24"/>
        </w:rPr>
        <w:t>综上</w:t>
      </w:r>
      <w:r>
        <w:rPr>
          <w:rFonts w:hint="eastAsia"/>
          <w:color w:val="000000"/>
          <w:sz w:val="24"/>
          <w:lang w:eastAsia="zh-Hans"/>
        </w:rPr>
        <w:t>所述</w:t>
      </w:r>
      <w:r>
        <w:rPr>
          <w:rFonts w:hint="eastAsia"/>
          <w:color w:val="000000"/>
          <w:sz w:val="24"/>
        </w:rPr>
        <w:t>，本所律师认为，</w:t>
      </w:r>
      <w:r>
        <w:rPr>
          <w:rFonts w:hint="eastAsia"/>
          <w:color w:val="000000"/>
          <w:sz w:val="24"/>
          <w:lang w:eastAsia="zh-Hans"/>
        </w:rPr>
        <w:t>山钢集团</w:t>
      </w:r>
      <w:r>
        <w:rPr>
          <w:rFonts w:hint="eastAsia"/>
          <w:color w:val="000000"/>
          <w:sz w:val="24"/>
        </w:rPr>
        <w:t>对本次收购的后续计划符合《收购</w:t>
      </w:r>
      <w:r>
        <w:rPr>
          <w:rFonts w:hint="eastAsia"/>
          <w:color w:val="000000"/>
          <w:sz w:val="24"/>
          <w:lang w:eastAsia="zh-Hans"/>
        </w:rPr>
        <w:t>管理</w:t>
      </w:r>
      <w:r>
        <w:rPr>
          <w:rFonts w:hint="eastAsia"/>
          <w:color w:val="000000"/>
          <w:sz w:val="24"/>
        </w:rPr>
        <w:t>办法》及其他法律、法规、规范性文件的有关规定</w:t>
      </w:r>
      <w:r>
        <w:rPr>
          <w:color w:val="000000"/>
          <w:sz w:val="24"/>
        </w:rPr>
        <w:t>。</w:t>
      </w:r>
    </w:p>
    <w:p>
      <w:pPr>
        <w:pStyle w:val="4"/>
        <w:spacing w:before="120" w:after="120"/>
        <w:rPr>
          <w:rFonts w:ascii="Times New Roman" w:hAnsi="Times New Roman" w:eastAsia="宋体"/>
          <w:color w:val="000000"/>
          <w:szCs w:val="24"/>
          <w:lang w:eastAsia="zh-Hans"/>
        </w:rPr>
      </w:pPr>
      <w:bookmarkStart w:id="32" w:name="_Toc969263607"/>
      <w:bookmarkStart w:id="33" w:name="_Toc1881595752"/>
      <w:r>
        <w:rPr>
          <w:rFonts w:hint="eastAsia" w:ascii="Times New Roman" w:hAnsi="Times New Roman" w:eastAsia="宋体"/>
          <w:color w:val="000000"/>
          <w:szCs w:val="24"/>
          <w:lang w:eastAsia="zh-Hans"/>
        </w:rPr>
        <w:t>六</w:t>
      </w:r>
      <w:r>
        <w:rPr>
          <w:rFonts w:ascii="Times New Roman" w:hAnsi="Times New Roman" w:eastAsia="宋体"/>
          <w:color w:val="000000"/>
          <w:szCs w:val="24"/>
          <w:lang w:eastAsia="zh-Hans"/>
        </w:rPr>
        <w:t>、对上市公司的影响分析</w:t>
      </w:r>
      <w:bookmarkEnd w:id="32"/>
      <w:bookmarkEnd w:id="33"/>
    </w:p>
    <w:p>
      <w:pPr>
        <w:spacing w:before="120" w:beforeLines="50" w:after="120" w:afterLines="50" w:line="360" w:lineRule="auto"/>
        <w:ind w:firstLine="482" w:firstLineChars="200"/>
        <w:rPr>
          <w:b/>
          <w:bCs/>
          <w:color w:val="000000"/>
          <w:sz w:val="24"/>
        </w:rPr>
      </w:pPr>
      <w:r>
        <w:rPr>
          <w:rFonts w:hint="eastAsia"/>
          <w:b/>
          <w:bCs/>
          <w:color w:val="000000"/>
          <w:sz w:val="24"/>
        </w:rPr>
        <w:t>（</w:t>
      </w:r>
      <w:r>
        <w:rPr>
          <w:rFonts w:hint="eastAsia"/>
          <w:b/>
          <w:bCs/>
          <w:color w:val="000000"/>
          <w:sz w:val="24"/>
          <w:lang w:eastAsia="zh-Hans"/>
        </w:rPr>
        <w:t>一</w:t>
      </w:r>
      <w:r>
        <w:rPr>
          <w:rFonts w:hint="eastAsia"/>
          <w:b/>
          <w:bCs/>
          <w:color w:val="000000"/>
          <w:sz w:val="24"/>
        </w:rPr>
        <w:t>）对上市公司独立性的影响</w:t>
      </w:r>
    </w:p>
    <w:p>
      <w:pPr>
        <w:pStyle w:val="10"/>
        <w:spacing w:before="120" w:beforeLines="50" w:afterLines="50" w:line="360" w:lineRule="auto"/>
        <w:ind w:firstLine="480" w:firstLineChars="200"/>
        <w:rPr>
          <w:color w:val="000000"/>
          <w:sz w:val="24"/>
        </w:rPr>
      </w:pPr>
      <w:r>
        <w:rPr>
          <w:rFonts w:hint="eastAsia"/>
          <w:color w:val="000000"/>
          <w:sz w:val="24"/>
        </w:rPr>
        <w:t>本次收购完成后，山钢集团将按照《股份托管协议》、国家法律法规行使权利并履行相应义务，与上市公司之间在资产、人员、业务、财务、机构等方面将保持独立，金岭矿业仍具有独立经营能力。本次收购不涉及金岭矿业资产、业务和人员的调整，对上市公司的独立性不会产生不利影响。</w:t>
      </w:r>
    </w:p>
    <w:p>
      <w:pPr>
        <w:pStyle w:val="10"/>
        <w:spacing w:before="120" w:beforeLines="50" w:line="360" w:lineRule="auto"/>
        <w:ind w:firstLine="480" w:firstLineChars="200"/>
        <w:rPr>
          <w:color w:val="000000"/>
          <w:sz w:val="24"/>
        </w:rPr>
      </w:pPr>
      <w:r>
        <w:rPr>
          <w:rFonts w:hint="eastAsia"/>
          <w:color w:val="000000"/>
          <w:sz w:val="24"/>
        </w:rPr>
        <w:t>为持续保持上市公司的独立运作，维护广大投资者特别是中小投资者的合法权益，山钢集团出具了《关于保持上市公司独立性的承诺函》，具体承诺如下：</w:t>
      </w:r>
    </w:p>
    <w:p>
      <w:pPr>
        <w:pStyle w:val="10"/>
        <w:spacing w:before="120" w:beforeLines="50" w:line="360" w:lineRule="auto"/>
        <w:ind w:firstLine="480" w:firstLineChars="200"/>
        <w:rPr>
          <w:color w:val="000000"/>
          <w:sz w:val="24"/>
        </w:rPr>
      </w:pPr>
      <w:r>
        <w:rPr>
          <w:color w:val="000000"/>
          <w:sz w:val="24"/>
        </w:rPr>
        <w:t>“（一）人员独立</w:t>
      </w:r>
    </w:p>
    <w:p>
      <w:pPr>
        <w:pStyle w:val="10"/>
        <w:spacing w:before="120" w:beforeLines="50" w:line="360" w:lineRule="auto"/>
        <w:ind w:firstLine="480" w:firstLineChars="200"/>
        <w:rPr>
          <w:color w:val="000000"/>
          <w:sz w:val="24"/>
        </w:rPr>
      </w:pPr>
      <w:r>
        <w:rPr>
          <w:color w:val="000000"/>
          <w:sz w:val="24"/>
        </w:rPr>
        <w:t>1、保证上市公司的总经理、副总经理、财务负责人、董事会秘书等高级管理人员在上市公司专职工作，不在本公司及本公司控制的其他企业中担任除董事、监事以外的其他职务，且不在本公司及本公司控制的其他企业中领薪。</w:t>
      </w:r>
    </w:p>
    <w:p>
      <w:pPr>
        <w:pStyle w:val="10"/>
        <w:spacing w:before="120" w:beforeLines="50" w:line="360" w:lineRule="auto"/>
        <w:ind w:firstLine="480" w:firstLineChars="200"/>
        <w:rPr>
          <w:color w:val="000000"/>
          <w:sz w:val="24"/>
        </w:rPr>
      </w:pPr>
      <w:r>
        <w:rPr>
          <w:color w:val="000000"/>
          <w:sz w:val="24"/>
        </w:rPr>
        <w:t>2、保证上市公司的财务人员独立，不在本公司及本公司控制的其他企业中兼职或领取报酬。</w:t>
      </w:r>
    </w:p>
    <w:p>
      <w:pPr>
        <w:pStyle w:val="10"/>
        <w:spacing w:before="120" w:beforeLines="50" w:line="360" w:lineRule="auto"/>
        <w:ind w:firstLine="480" w:firstLineChars="200"/>
        <w:rPr>
          <w:color w:val="000000"/>
          <w:sz w:val="24"/>
        </w:rPr>
      </w:pPr>
      <w:r>
        <w:rPr>
          <w:color w:val="000000"/>
          <w:sz w:val="24"/>
        </w:rPr>
        <w:t>3、保证上市公司拥有完整独立的劳动、人事及薪酬管理体系，该等体系和本公司及本公司控制的其他企业之间完全独立。</w:t>
      </w:r>
    </w:p>
    <w:p>
      <w:pPr>
        <w:pStyle w:val="10"/>
        <w:spacing w:before="120" w:beforeLines="50" w:line="360" w:lineRule="auto"/>
        <w:ind w:firstLine="480" w:firstLineChars="200"/>
        <w:rPr>
          <w:color w:val="000000"/>
          <w:sz w:val="24"/>
        </w:rPr>
      </w:pPr>
      <w:r>
        <w:rPr>
          <w:color w:val="000000"/>
          <w:sz w:val="24"/>
        </w:rPr>
        <w:t>（二）资产独立</w:t>
      </w:r>
    </w:p>
    <w:p>
      <w:pPr>
        <w:pStyle w:val="10"/>
        <w:spacing w:before="120" w:beforeLines="50" w:line="360" w:lineRule="auto"/>
        <w:ind w:firstLine="480" w:firstLineChars="200"/>
        <w:rPr>
          <w:color w:val="000000"/>
          <w:sz w:val="24"/>
        </w:rPr>
      </w:pPr>
      <w:r>
        <w:rPr>
          <w:color w:val="000000"/>
          <w:sz w:val="24"/>
        </w:rPr>
        <w:t>1、保证上市公司具有独立完整的资产，上市公司的资产全部处于上市公司的控制之下，并为上市公司独立拥有和运营。保证本公司及本公司控制的其他企业不以任何方式违法违规占用上市公司的资金、资产。</w:t>
      </w:r>
    </w:p>
    <w:p>
      <w:pPr>
        <w:pStyle w:val="10"/>
        <w:spacing w:before="120" w:beforeLines="50" w:line="360" w:lineRule="auto"/>
        <w:ind w:firstLine="480" w:firstLineChars="200"/>
        <w:rPr>
          <w:color w:val="000000"/>
          <w:sz w:val="24"/>
        </w:rPr>
      </w:pPr>
      <w:r>
        <w:rPr>
          <w:color w:val="000000"/>
          <w:sz w:val="24"/>
        </w:rPr>
        <w:t>2、保证不以上市公司的资产为本公司及本公司控制的其他企业的债务违规提供担保。</w:t>
      </w:r>
    </w:p>
    <w:p>
      <w:pPr>
        <w:pStyle w:val="10"/>
        <w:spacing w:before="120" w:beforeLines="50" w:line="360" w:lineRule="auto"/>
        <w:ind w:firstLine="480" w:firstLineChars="200"/>
        <w:rPr>
          <w:color w:val="000000"/>
          <w:sz w:val="24"/>
        </w:rPr>
      </w:pPr>
      <w:r>
        <w:rPr>
          <w:color w:val="000000"/>
          <w:sz w:val="24"/>
        </w:rPr>
        <w:t>（三）财务独立</w:t>
      </w:r>
    </w:p>
    <w:p>
      <w:pPr>
        <w:pStyle w:val="10"/>
        <w:spacing w:before="120" w:beforeLines="50" w:line="360" w:lineRule="auto"/>
        <w:ind w:firstLine="480" w:firstLineChars="200"/>
        <w:rPr>
          <w:color w:val="000000"/>
          <w:sz w:val="24"/>
        </w:rPr>
      </w:pPr>
      <w:r>
        <w:rPr>
          <w:color w:val="000000"/>
          <w:sz w:val="24"/>
        </w:rPr>
        <w:t>1、保证上市公司建立独立的财务部门和独立的财务核算体系。</w:t>
      </w:r>
    </w:p>
    <w:p>
      <w:pPr>
        <w:pStyle w:val="10"/>
        <w:spacing w:before="120" w:beforeLines="50" w:line="360" w:lineRule="auto"/>
        <w:ind w:firstLine="480" w:firstLineChars="200"/>
        <w:rPr>
          <w:color w:val="000000"/>
          <w:sz w:val="24"/>
        </w:rPr>
      </w:pPr>
      <w:r>
        <w:rPr>
          <w:color w:val="000000"/>
          <w:sz w:val="24"/>
        </w:rPr>
        <w:t>2、保证上市公司具有规范、独立的财务会计制度和对子公司的财务管理制度。</w:t>
      </w:r>
    </w:p>
    <w:p>
      <w:pPr>
        <w:pStyle w:val="10"/>
        <w:spacing w:before="120" w:beforeLines="50" w:line="360" w:lineRule="auto"/>
        <w:ind w:firstLine="480" w:firstLineChars="200"/>
        <w:rPr>
          <w:color w:val="000000"/>
          <w:sz w:val="24"/>
        </w:rPr>
      </w:pPr>
      <w:r>
        <w:rPr>
          <w:color w:val="000000"/>
          <w:sz w:val="24"/>
        </w:rPr>
        <w:t>3、保证上市公司独立在银行开户，不与本公司及本公司控制的其他企业共用银行账户。</w:t>
      </w:r>
    </w:p>
    <w:p>
      <w:pPr>
        <w:pStyle w:val="10"/>
        <w:spacing w:before="120" w:beforeLines="50" w:line="360" w:lineRule="auto"/>
        <w:ind w:firstLine="480" w:firstLineChars="200"/>
        <w:rPr>
          <w:color w:val="000000"/>
          <w:sz w:val="24"/>
        </w:rPr>
      </w:pPr>
      <w:r>
        <w:rPr>
          <w:color w:val="000000"/>
          <w:sz w:val="24"/>
        </w:rPr>
        <w:t>4、保证上市公司能够作出独立的财务决策，本公司及本公司控制的其他企业不通过违法违规的方式干预上市公司的资金使用、调度。</w:t>
      </w:r>
    </w:p>
    <w:p>
      <w:pPr>
        <w:pStyle w:val="10"/>
        <w:spacing w:before="120" w:beforeLines="50" w:line="360" w:lineRule="auto"/>
        <w:ind w:firstLine="480" w:firstLineChars="200"/>
        <w:rPr>
          <w:color w:val="000000"/>
          <w:sz w:val="24"/>
        </w:rPr>
      </w:pPr>
      <w:r>
        <w:rPr>
          <w:color w:val="000000"/>
          <w:sz w:val="24"/>
        </w:rPr>
        <w:t>5、保证上市公司依法独立纳税。</w:t>
      </w:r>
    </w:p>
    <w:p>
      <w:pPr>
        <w:pStyle w:val="10"/>
        <w:spacing w:before="120" w:beforeLines="50" w:line="360" w:lineRule="auto"/>
        <w:ind w:firstLine="480" w:firstLineChars="200"/>
        <w:rPr>
          <w:color w:val="000000"/>
          <w:sz w:val="24"/>
        </w:rPr>
      </w:pPr>
      <w:r>
        <w:rPr>
          <w:color w:val="000000"/>
          <w:sz w:val="24"/>
        </w:rPr>
        <w:t>（四）机构独立</w:t>
      </w:r>
    </w:p>
    <w:p>
      <w:pPr>
        <w:pStyle w:val="10"/>
        <w:spacing w:before="120" w:beforeLines="50" w:line="360" w:lineRule="auto"/>
        <w:ind w:firstLine="480" w:firstLineChars="200"/>
        <w:rPr>
          <w:color w:val="000000"/>
          <w:sz w:val="24"/>
        </w:rPr>
      </w:pPr>
      <w:r>
        <w:rPr>
          <w:color w:val="000000"/>
          <w:sz w:val="24"/>
        </w:rPr>
        <w:t>1、保证上市公司依法建立健全股份公司法人治理结构，拥有独立、完整的组织机构。</w:t>
      </w:r>
    </w:p>
    <w:p>
      <w:pPr>
        <w:pStyle w:val="10"/>
        <w:spacing w:before="120" w:beforeLines="50" w:line="360" w:lineRule="auto"/>
        <w:ind w:firstLine="480" w:firstLineChars="200"/>
        <w:rPr>
          <w:color w:val="000000"/>
          <w:sz w:val="24"/>
        </w:rPr>
      </w:pPr>
      <w:r>
        <w:rPr>
          <w:color w:val="000000"/>
          <w:sz w:val="24"/>
        </w:rPr>
        <w:t>2、保证上市公司的股东大会、董事会、独立董事、监事会、高级管理人员等依照法律、法规和公司章程独立行使职权。</w:t>
      </w:r>
    </w:p>
    <w:p>
      <w:pPr>
        <w:pStyle w:val="10"/>
        <w:spacing w:before="120" w:beforeLines="50" w:line="360" w:lineRule="auto"/>
        <w:ind w:firstLine="480" w:firstLineChars="200"/>
        <w:rPr>
          <w:color w:val="000000"/>
          <w:sz w:val="24"/>
        </w:rPr>
      </w:pPr>
      <w:r>
        <w:rPr>
          <w:color w:val="000000"/>
          <w:sz w:val="24"/>
        </w:rPr>
        <w:t>3、保证上市公司拥有独立、完整的组织机构，与本公司及本公司控制的其他企业间不存在机构混同的情形。</w:t>
      </w:r>
    </w:p>
    <w:p>
      <w:pPr>
        <w:pStyle w:val="10"/>
        <w:spacing w:before="120" w:beforeLines="50" w:line="360" w:lineRule="auto"/>
        <w:ind w:firstLine="480" w:firstLineChars="200"/>
        <w:rPr>
          <w:color w:val="000000"/>
          <w:sz w:val="24"/>
        </w:rPr>
      </w:pPr>
      <w:r>
        <w:rPr>
          <w:color w:val="000000"/>
          <w:sz w:val="24"/>
        </w:rPr>
        <w:t>（五）业务独立</w:t>
      </w:r>
    </w:p>
    <w:p>
      <w:pPr>
        <w:pStyle w:val="10"/>
        <w:spacing w:before="120" w:beforeLines="50" w:line="360" w:lineRule="auto"/>
        <w:ind w:firstLine="480" w:firstLineChars="200"/>
        <w:rPr>
          <w:color w:val="000000"/>
        </w:rPr>
      </w:pPr>
      <w:r>
        <w:rPr>
          <w:color w:val="000000"/>
          <w:sz w:val="24"/>
        </w:rPr>
        <w:t>1、保证上市公司拥有独立开展经营活动的资产、人员、资质和能力，具有面向市场独立自主持续经营的能力。</w:t>
      </w:r>
    </w:p>
    <w:p>
      <w:pPr>
        <w:pStyle w:val="10"/>
        <w:spacing w:before="120" w:beforeLines="50" w:line="360" w:lineRule="auto"/>
        <w:ind w:firstLine="480" w:firstLineChars="200"/>
        <w:rPr>
          <w:color w:val="000000"/>
          <w:sz w:val="24"/>
        </w:rPr>
      </w:pPr>
      <w:r>
        <w:rPr>
          <w:color w:val="000000"/>
          <w:sz w:val="24"/>
        </w:rPr>
        <w:t>2、保证尽量减少本公司及本公司控制的其他企业与上市公司的关联交易，无法避免或有合理原因的关联交易则按照“公开、公平、公正”的原则依法进行。</w:t>
      </w:r>
    </w:p>
    <w:p>
      <w:pPr>
        <w:pStyle w:val="10"/>
        <w:spacing w:before="120" w:beforeLines="50" w:line="360" w:lineRule="auto"/>
        <w:ind w:firstLine="480" w:firstLineChars="200"/>
        <w:rPr>
          <w:color w:val="000000"/>
          <w:sz w:val="24"/>
        </w:rPr>
      </w:pPr>
      <w:r>
        <w:rPr>
          <w:color w:val="000000"/>
          <w:sz w:val="24"/>
        </w:rPr>
        <w:t>（六）保证上市公司在其他方面与本公司及本公司控制的其他企业保持独立</w:t>
      </w:r>
    </w:p>
    <w:p>
      <w:pPr>
        <w:pStyle w:val="10"/>
        <w:spacing w:before="120" w:beforeLines="50" w:line="360" w:lineRule="auto"/>
        <w:ind w:firstLine="480" w:firstLineChars="200"/>
        <w:rPr>
          <w:color w:val="000000"/>
          <w:sz w:val="24"/>
        </w:rPr>
      </w:pPr>
      <w:r>
        <w:rPr>
          <w:color w:val="000000"/>
          <w:sz w:val="24"/>
        </w:rPr>
        <w:t>本公司保证严格履行本承诺函中各项承诺，如因违反该等承诺并因此给上市公司造成损失的，本公司将承担相应的赔偿责任。本承诺在本公司控制上市公司期间持续有效。”</w:t>
      </w:r>
    </w:p>
    <w:p>
      <w:pPr>
        <w:spacing w:before="120" w:beforeLines="50" w:after="120" w:afterLines="50" w:line="360" w:lineRule="auto"/>
        <w:rPr>
          <w:b/>
          <w:bCs/>
          <w:color w:val="000000"/>
          <w:sz w:val="24"/>
        </w:rPr>
      </w:pPr>
      <w:bookmarkStart w:id="34" w:name="_Toc143021645"/>
      <w:r>
        <w:rPr>
          <w:color w:val="000000"/>
          <w:sz w:val="24"/>
        </w:rPr>
        <w:t xml:space="preserve">   </w:t>
      </w:r>
      <w:r>
        <w:rPr>
          <w:color w:val="000000"/>
        </w:rPr>
        <w:t xml:space="preserve"> </w:t>
      </w:r>
      <w:r>
        <w:rPr>
          <w:b/>
          <w:bCs/>
          <w:color w:val="000000"/>
          <w:sz w:val="24"/>
        </w:rPr>
        <w:t>（</w:t>
      </w:r>
      <w:r>
        <w:rPr>
          <w:rFonts w:hint="eastAsia"/>
          <w:b/>
          <w:bCs/>
          <w:color w:val="000000"/>
          <w:sz w:val="24"/>
          <w:lang w:eastAsia="zh-Hans"/>
        </w:rPr>
        <w:t>二</w:t>
      </w:r>
      <w:r>
        <w:rPr>
          <w:b/>
          <w:bCs/>
          <w:color w:val="000000"/>
          <w:sz w:val="24"/>
        </w:rPr>
        <w:t>）</w:t>
      </w:r>
      <w:bookmarkEnd w:id="34"/>
      <w:r>
        <w:rPr>
          <w:rFonts w:hint="eastAsia"/>
          <w:b/>
          <w:bCs/>
          <w:color w:val="000000"/>
          <w:sz w:val="24"/>
        </w:rPr>
        <w:t>收购人及其控制的其他企业与上市公司的同业竞争情况及相关解决措施</w:t>
      </w:r>
    </w:p>
    <w:p>
      <w:pPr>
        <w:pStyle w:val="10"/>
        <w:spacing w:before="120" w:beforeLines="50" w:afterLines="50" w:line="360" w:lineRule="auto"/>
        <w:ind w:firstLine="480" w:firstLineChars="200"/>
        <w:rPr>
          <w:color w:val="000000"/>
          <w:sz w:val="24"/>
        </w:rPr>
      </w:pPr>
      <w:r>
        <w:rPr>
          <w:rFonts w:hint="eastAsia"/>
          <w:color w:val="000000"/>
          <w:sz w:val="24"/>
          <w:lang w:eastAsia="zh-Hans"/>
        </w:rPr>
        <w:t>根据</w:t>
      </w:r>
      <w:r>
        <w:rPr>
          <w:color w:val="000000"/>
          <w:sz w:val="24"/>
          <w:lang w:eastAsia="zh-Hans"/>
        </w:rPr>
        <w:t>《</w:t>
      </w:r>
      <w:r>
        <w:rPr>
          <w:rFonts w:hint="eastAsia"/>
          <w:color w:val="000000"/>
          <w:sz w:val="24"/>
          <w:lang w:eastAsia="zh-Hans"/>
        </w:rPr>
        <w:t>收购报告书</w:t>
      </w:r>
      <w:r>
        <w:rPr>
          <w:color w:val="000000"/>
          <w:sz w:val="24"/>
          <w:lang w:eastAsia="zh-Hans"/>
        </w:rPr>
        <w:t>》，</w:t>
      </w:r>
      <w:r>
        <w:rPr>
          <w:rFonts w:hint="eastAsia"/>
          <w:color w:val="000000"/>
          <w:sz w:val="24"/>
        </w:rPr>
        <w:t>本次收购为山钢集团进一步优化管理结构、提升管理效率的内部行为，不会产生新的同业竞争。本次交易前，金岭铁矿下属企业莱芜矿业和鲁南矿业主要从事铁精粉销售，与上市公司金岭矿业主营业务属于相同或者相似的业务，构成同业竞争；山钢矿业的全资子公司彭集矿业拥有彭集铁矿的采矿权，与上市公司金岭矿业的主营业务构成潜在同业竞争。为避免同业竞争和潜在同业竞争，2022年1月，金岭铁矿和山钢矿业分别与上市公司金岭矿业签订了《股权托管协议》，金岭铁矿将其持有的莱芜矿业和鲁南矿业股权委托给上市公司管理；山钢矿业将其持有的彭集矿业股权委托给上市公司管理，前述三家企业自此一直由上市公司受托管理。</w:t>
      </w:r>
    </w:p>
    <w:p>
      <w:pPr>
        <w:pStyle w:val="10"/>
        <w:spacing w:before="120" w:beforeLines="50" w:line="360" w:lineRule="auto"/>
        <w:ind w:firstLine="480" w:firstLineChars="200"/>
        <w:rPr>
          <w:color w:val="000000"/>
          <w:sz w:val="24"/>
        </w:rPr>
      </w:pPr>
      <w:r>
        <w:rPr>
          <w:rFonts w:hint="eastAsia"/>
          <w:color w:val="000000"/>
          <w:sz w:val="24"/>
        </w:rPr>
        <w:t>本次收购完成后，上市公司直接控股股东由金岭铁矿变更为山钢集团，实际控制人仍然为山东省国资委，山钢集团及其控制的其他企业不会因本次交易与上市公司产生新的同业竞争。</w:t>
      </w:r>
    </w:p>
    <w:p>
      <w:pPr>
        <w:pStyle w:val="10"/>
        <w:spacing w:before="120" w:beforeLines="50" w:line="360" w:lineRule="auto"/>
        <w:ind w:firstLine="480" w:firstLineChars="200"/>
        <w:rPr>
          <w:color w:val="000000"/>
          <w:sz w:val="24"/>
        </w:rPr>
      </w:pPr>
      <w:r>
        <w:rPr>
          <w:rFonts w:hint="eastAsia"/>
          <w:color w:val="000000"/>
          <w:sz w:val="24"/>
        </w:rPr>
        <w:t>为避免与上市公司产生同业竞争，山钢集团出具了《关于避免同业竞争的承诺函》，具体承诺如下：</w:t>
      </w:r>
    </w:p>
    <w:p>
      <w:pPr>
        <w:pStyle w:val="10"/>
        <w:spacing w:before="120" w:beforeLines="50" w:line="360" w:lineRule="auto"/>
        <w:ind w:firstLine="480" w:firstLineChars="200"/>
        <w:rPr>
          <w:color w:val="000000"/>
          <w:sz w:val="24"/>
        </w:rPr>
      </w:pPr>
      <w:r>
        <w:rPr>
          <w:rFonts w:hint="eastAsia"/>
          <w:color w:val="000000"/>
          <w:sz w:val="24"/>
        </w:rPr>
        <w:t>“</w:t>
      </w:r>
      <w:r>
        <w:rPr>
          <w:color w:val="000000"/>
          <w:sz w:val="24"/>
        </w:rPr>
        <w:t>1、本次收购完成后，本公司承诺不新增在中国境内及境外直接或间接从事任何在商业上对金岭矿业及其下属公司主营业务构成竞争或可能构成竞争的业务或活动。</w:t>
      </w:r>
    </w:p>
    <w:p>
      <w:pPr>
        <w:pStyle w:val="10"/>
        <w:spacing w:before="120" w:beforeLines="50" w:line="360" w:lineRule="auto"/>
        <w:ind w:firstLine="480" w:firstLineChars="200"/>
        <w:rPr>
          <w:color w:val="000000"/>
          <w:sz w:val="24"/>
        </w:rPr>
      </w:pPr>
      <w:r>
        <w:rPr>
          <w:color w:val="000000"/>
          <w:sz w:val="24"/>
        </w:rPr>
        <w:t>2、本次收购完成后，如本公司或下属直接或间接控股企业存在任何与金岭矿业主营业务构成或可能构成直接或间接竞争的业务机会，本公司将放弃或将促使本公司下属直接或间接控股企业放弃可能发生同业竞争的业务机会，或将促使该业务机会按公平合理的条件优先提供给金岭矿业或其全资及控股子公司，或转让给其他无关联关系的第三方。</w:t>
      </w:r>
    </w:p>
    <w:p>
      <w:pPr>
        <w:pStyle w:val="10"/>
        <w:spacing w:before="120" w:beforeLines="50" w:line="360" w:lineRule="auto"/>
        <w:ind w:firstLine="480" w:firstLineChars="200"/>
        <w:rPr>
          <w:color w:val="000000"/>
          <w:sz w:val="24"/>
        </w:rPr>
      </w:pPr>
      <w:r>
        <w:rPr>
          <w:color w:val="000000"/>
          <w:sz w:val="24"/>
        </w:rPr>
        <w:t>3、本次收购完成后，本公司将严格遵守中国证券监督管理委员会、深圳证券交易所有关规定及金岭矿业《公司章程》等有关规定，与其他股东一样平等地行使股东权利、履行股东义务、不利用大股东的地位谋取不当利益，不损害金岭矿业和其他股东的合法权益。</w:t>
      </w:r>
    </w:p>
    <w:p>
      <w:pPr>
        <w:pStyle w:val="10"/>
        <w:spacing w:before="120" w:beforeLines="50" w:line="360" w:lineRule="auto"/>
        <w:ind w:firstLine="480" w:firstLineChars="200"/>
        <w:rPr>
          <w:color w:val="000000"/>
          <w:sz w:val="24"/>
        </w:rPr>
      </w:pPr>
      <w:r>
        <w:rPr>
          <w:color w:val="000000"/>
          <w:sz w:val="24"/>
        </w:rPr>
        <w:t>4、本承诺将始终有效。若本公司违反上述承诺而给金岭矿业及其他股东造成的损失将由本公司承担。”</w:t>
      </w:r>
    </w:p>
    <w:p>
      <w:pPr>
        <w:spacing w:before="120" w:beforeLines="50" w:after="120" w:afterLines="50" w:line="360" w:lineRule="auto"/>
        <w:ind w:firstLine="482" w:firstLineChars="200"/>
        <w:rPr>
          <w:b/>
          <w:bCs/>
          <w:color w:val="000000"/>
          <w:sz w:val="24"/>
        </w:rPr>
      </w:pPr>
      <w:bookmarkStart w:id="35" w:name="_Toc143021648"/>
      <w:r>
        <w:rPr>
          <w:b/>
          <w:bCs/>
          <w:color w:val="000000"/>
          <w:sz w:val="24"/>
        </w:rPr>
        <w:t>（</w:t>
      </w:r>
      <w:r>
        <w:rPr>
          <w:rFonts w:hint="eastAsia"/>
          <w:b/>
          <w:bCs/>
          <w:color w:val="000000"/>
          <w:sz w:val="24"/>
          <w:lang w:eastAsia="zh-Hans"/>
        </w:rPr>
        <w:t>三</w:t>
      </w:r>
      <w:r>
        <w:rPr>
          <w:b/>
          <w:bCs/>
          <w:color w:val="000000"/>
          <w:sz w:val="24"/>
        </w:rPr>
        <w:t>）</w:t>
      </w:r>
      <w:bookmarkEnd w:id="35"/>
      <w:r>
        <w:rPr>
          <w:rFonts w:hint="eastAsia"/>
          <w:b/>
          <w:bCs/>
          <w:color w:val="000000"/>
          <w:sz w:val="24"/>
        </w:rPr>
        <w:t>收购人及其关联方与上市公司之间的关联交易</w:t>
      </w:r>
    </w:p>
    <w:p>
      <w:pPr>
        <w:pStyle w:val="10"/>
        <w:spacing w:before="120" w:beforeLines="50" w:afterLines="50" w:line="360" w:lineRule="auto"/>
        <w:ind w:firstLine="560"/>
        <w:rPr>
          <w:color w:val="000000"/>
          <w:sz w:val="24"/>
        </w:rPr>
      </w:pPr>
      <w:r>
        <w:rPr>
          <w:rFonts w:hint="eastAsia"/>
          <w:color w:val="000000"/>
          <w:sz w:val="24"/>
        </w:rPr>
        <w:t>本次收购前，山钢集团为上市公司间接控股股东，上市公司及其控制的下属企业与收购人及其下属企业之间存在销售商品、提供劳务、采购原材料、接受劳务、关联租赁等类型的关联交易。相关情况已在上市公司临时公告及定期报告中进行披露。</w:t>
      </w:r>
    </w:p>
    <w:p>
      <w:pPr>
        <w:pStyle w:val="10"/>
        <w:spacing w:before="120" w:beforeLines="50" w:afterLines="50" w:line="360" w:lineRule="auto"/>
        <w:ind w:firstLine="560"/>
        <w:rPr>
          <w:color w:val="000000"/>
          <w:sz w:val="24"/>
        </w:rPr>
      </w:pPr>
      <w:r>
        <w:rPr>
          <w:rFonts w:hint="eastAsia"/>
          <w:color w:val="000000"/>
          <w:sz w:val="24"/>
        </w:rPr>
        <w:t>本次收购为山钢集团进一步优化管理结构、提升管理效率的内部行为，本次收购上市公司未增加新的关联方，除上述已由上市公司披露的关联交易外，不会因本次收购产生新的关联交易。本次收购完成后，如上市公司与收购人及其关联方之间发生关联交易，则该等交易将在符合《深圳证券交易所股票上市规则》《公司章程》《上市公司治理准则》等相关规定的前提下进行，同时将及时履行相关信息披露义务。</w:t>
      </w:r>
    </w:p>
    <w:p>
      <w:pPr>
        <w:pStyle w:val="10"/>
        <w:spacing w:before="120" w:beforeLines="50" w:line="360" w:lineRule="auto"/>
        <w:ind w:firstLine="560"/>
        <w:rPr>
          <w:color w:val="000000"/>
          <w:sz w:val="24"/>
        </w:rPr>
      </w:pPr>
      <w:r>
        <w:rPr>
          <w:rFonts w:hint="eastAsia"/>
          <w:color w:val="000000"/>
          <w:sz w:val="24"/>
        </w:rPr>
        <w:t>为减少和规范与上市公司的关联交易，山钢集团出具了《</w:t>
      </w:r>
      <w:r>
        <w:rPr>
          <w:rFonts w:hint="eastAsia"/>
          <w:color w:val="000000"/>
          <w:sz w:val="24"/>
          <w:lang w:eastAsia="zh-Hans"/>
        </w:rPr>
        <w:t>关</w:t>
      </w:r>
      <w:r>
        <w:rPr>
          <w:rFonts w:hint="eastAsia"/>
          <w:color w:val="000000"/>
          <w:sz w:val="24"/>
        </w:rPr>
        <w:t>于减少和规范关联交易的承诺函》，具体承诺如下：</w:t>
      </w:r>
    </w:p>
    <w:p>
      <w:pPr>
        <w:pStyle w:val="10"/>
        <w:spacing w:before="120" w:beforeLines="50" w:line="360" w:lineRule="auto"/>
        <w:ind w:firstLine="480" w:firstLineChars="200"/>
        <w:rPr>
          <w:color w:val="000000"/>
          <w:sz w:val="24"/>
        </w:rPr>
      </w:pPr>
      <w:r>
        <w:rPr>
          <w:color w:val="000000"/>
          <w:sz w:val="24"/>
        </w:rPr>
        <w:t>“本公司及本公司控制的公司将尽可能避免和减少与上市公司及其控制的公司的关联交易；就本公司及本公司控制的其他公司与上市公司及其控制的公司之间将来无法避免或有合理原因而发生的关联交易事项，本公司及本公司控制的其他公司将遵循市场交易的公开、公平、公正的原则，按照公允、合理的市场价格进行交易，并依据有关法律、法规及规范性文件的规定履行关联交易决策程序，依法履行信息披露义务。本公司保证本公司及本公司控制的其他公司将不通过与上市公司及其控制的公司的关联交易取得任何不正当的利益或使上市公司及其控制的公司承担任何不正当的义务。</w:t>
      </w:r>
    </w:p>
    <w:p>
      <w:pPr>
        <w:pStyle w:val="10"/>
        <w:spacing w:before="120" w:beforeLines="50" w:line="360" w:lineRule="auto"/>
        <w:ind w:firstLine="480" w:firstLineChars="200"/>
        <w:rPr>
          <w:color w:val="000000"/>
          <w:sz w:val="24"/>
        </w:rPr>
      </w:pPr>
      <w:r>
        <w:rPr>
          <w:color w:val="000000"/>
          <w:sz w:val="24"/>
        </w:rPr>
        <w:t>本公司保证严格履行本承诺函中的各项承诺，如因违反该等承诺并因此给上市公司造成损失的，本公司将承担相应的赔偿责任。本承诺函在本公司控制上市公司期间持续有效。”</w:t>
      </w:r>
      <w:bookmarkStart w:id="36" w:name="_TOC_250002"/>
      <w:bookmarkEnd w:id="36"/>
    </w:p>
    <w:p>
      <w:pPr>
        <w:pStyle w:val="4"/>
        <w:spacing w:before="120" w:after="120"/>
        <w:rPr>
          <w:color w:val="000000"/>
        </w:rPr>
      </w:pPr>
      <w:bookmarkStart w:id="37" w:name="_Toc135618142"/>
      <w:bookmarkStart w:id="38" w:name="_Toc1749980354"/>
      <w:r>
        <w:rPr>
          <w:rFonts w:hint="eastAsia"/>
          <w:color w:val="000000"/>
          <w:lang w:eastAsia="zh-Hans"/>
        </w:rPr>
        <w:t>七</w:t>
      </w:r>
      <w:r>
        <w:rPr>
          <w:color w:val="000000"/>
          <w:lang w:eastAsia="zh-Hans"/>
        </w:rPr>
        <w:t>、</w:t>
      </w:r>
      <w:r>
        <w:rPr>
          <w:color w:val="000000"/>
        </w:rPr>
        <w:t>与上市公司之间的重大交易</w:t>
      </w:r>
      <w:bookmarkEnd w:id="37"/>
      <w:bookmarkEnd w:id="38"/>
    </w:p>
    <w:p>
      <w:pPr>
        <w:spacing w:before="120" w:beforeLines="50" w:after="120" w:afterLines="50" w:line="360" w:lineRule="auto"/>
        <w:rPr>
          <w:rFonts w:ascii="宋体" w:hAnsi="宋体" w:cs="宋体"/>
          <w:color w:val="000000"/>
          <w:sz w:val="24"/>
        </w:rPr>
      </w:pPr>
      <w:bookmarkStart w:id="39" w:name="_Toc143021652"/>
      <w:r>
        <w:rPr>
          <w:rFonts w:hint="eastAsia" w:ascii="宋体" w:hAnsi="宋体" w:cs="宋体"/>
          <w:color w:val="000000"/>
          <w:sz w:val="24"/>
        </w:rPr>
        <w:t xml:space="preserve">  </w:t>
      </w:r>
      <w:r>
        <w:rPr>
          <w:rFonts w:hint="eastAsia" w:ascii="宋体" w:hAnsi="宋体" w:cs="宋体"/>
          <w:b/>
          <w:bCs/>
          <w:color w:val="000000"/>
          <w:sz w:val="24"/>
        </w:rPr>
        <w:t>（</w:t>
      </w:r>
      <w:r>
        <w:rPr>
          <w:rFonts w:hint="eastAsia" w:ascii="宋体" w:hAnsi="宋体" w:cs="宋体"/>
          <w:b/>
          <w:bCs/>
          <w:color w:val="000000"/>
          <w:sz w:val="24"/>
          <w:lang w:eastAsia="zh-Hans"/>
        </w:rPr>
        <w:t>一</w:t>
      </w:r>
      <w:r>
        <w:rPr>
          <w:rFonts w:hint="eastAsia" w:ascii="宋体" w:hAnsi="宋体" w:cs="宋体"/>
          <w:b/>
          <w:bCs/>
          <w:color w:val="000000"/>
          <w:sz w:val="24"/>
        </w:rPr>
        <w:t>）与上市公司及其子公司之间的交易</w:t>
      </w:r>
      <w:bookmarkEnd w:id="39"/>
    </w:p>
    <w:p>
      <w:pPr>
        <w:spacing w:before="120" w:beforeLines="50" w:after="120" w:afterLines="50" w:line="360" w:lineRule="auto"/>
        <w:rPr>
          <w:rFonts w:ascii="宋体" w:hAnsi="宋体" w:cs="宋体"/>
          <w:b/>
          <w:bCs/>
          <w:color w:val="000000"/>
          <w:sz w:val="24"/>
        </w:rPr>
      </w:pPr>
      <w:bookmarkStart w:id="40" w:name="_Toc143021653"/>
      <w:r>
        <w:rPr>
          <w:rFonts w:hint="eastAsia" w:ascii="宋体" w:hAnsi="宋体" w:cs="宋体"/>
          <w:color w:val="000000"/>
          <w:sz w:val="24"/>
        </w:rPr>
        <w:t xml:space="preserve">    </w:t>
      </w:r>
      <w:r>
        <w:rPr>
          <w:rFonts w:hint="eastAsia" w:ascii="宋体" w:hAnsi="宋体" w:cs="宋体"/>
          <w:b/>
          <w:bCs/>
          <w:color w:val="000000"/>
          <w:sz w:val="24"/>
        </w:rPr>
        <w:t>1、收购人与上市公司及其子公司之间的交易</w:t>
      </w:r>
      <w:bookmarkEnd w:id="40"/>
    </w:p>
    <w:p>
      <w:pPr>
        <w:spacing w:before="120" w:beforeLines="50" w:after="120" w:afterLines="50" w:line="360" w:lineRule="auto"/>
        <w:ind w:firstLine="480" w:firstLineChars="200"/>
        <w:rPr>
          <w:rFonts w:ascii="宋体" w:hAnsi="宋体" w:cs="宋体"/>
          <w:b/>
          <w:bCs/>
          <w:color w:val="000000"/>
          <w:sz w:val="24"/>
        </w:rPr>
      </w:pPr>
      <w:r>
        <w:rPr>
          <w:color w:val="000000"/>
          <w:sz w:val="24"/>
        </w:rPr>
        <w:t>《</w:t>
      </w:r>
      <w:r>
        <w:rPr>
          <w:rFonts w:hint="eastAsia"/>
          <w:color w:val="000000"/>
          <w:sz w:val="24"/>
          <w:lang w:eastAsia="zh-Hans"/>
        </w:rPr>
        <w:t>收购报告书</w:t>
      </w:r>
      <w:r>
        <w:rPr>
          <w:color w:val="000000"/>
          <w:sz w:val="24"/>
        </w:rPr>
        <w:t>》</w:t>
      </w:r>
      <w:r>
        <w:rPr>
          <w:rFonts w:hint="eastAsia" w:ascii="宋体" w:hAnsi="宋体" w:cs="宋体"/>
          <w:color w:val="000000"/>
          <w:sz w:val="24"/>
        </w:rPr>
        <w:t>签署之日前24个月内，山钢集团与上市公司及其子公司进行资产交易合计金额超过3,000万元或高于上市公司最近经审计的合并财务报表净资产5%以上的交易已在上市公司相关的定期报告及临时公告中进行了信息披露。</w:t>
      </w:r>
      <w:bookmarkStart w:id="41" w:name="_Toc143021654"/>
    </w:p>
    <w:p>
      <w:pPr>
        <w:spacing w:before="120" w:beforeLines="50" w:after="120" w:afterLines="50" w:line="360" w:lineRule="auto"/>
        <w:ind w:firstLine="482" w:firstLineChars="200"/>
        <w:rPr>
          <w:rFonts w:ascii="宋体" w:hAnsi="宋体" w:cs="宋体"/>
          <w:b/>
          <w:bCs/>
          <w:color w:val="000000"/>
          <w:sz w:val="24"/>
        </w:rPr>
      </w:pPr>
      <w:r>
        <w:rPr>
          <w:rFonts w:ascii="宋体" w:hAnsi="宋体" w:cs="宋体"/>
          <w:b/>
          <w:bCs/>
          <w:color w:val="000000"/>
          <w:sz w:val="24"/>
        </w:rPr>
        <w:t>2、</w:t>
      </w:r>
      <w:r>
        <w:rPr>
          <w:rFonts w:hint="eastAsia" w:ascii="宋体" w:hAnsi="宋体" w:cs="宋体"/>
          <w:b/>
          <w:bCs/>
          <w:color w:val="000000"/>
          <w:sz w:val="24"/>
        </w:rPr>
        <w:t>收购人董事、监事、高级管理人员与上市公司及其子公司之间的交易</w:t>
      </w:r>
      <w:bookmarkEnd w:id="41"/>
    </w:p>
    <w:p>
      <w:pPr>
        <w:pStyle w:val="10"/>
        <w:spacing w:before="120" w:beforeLines="50" w:afterLines="50" w:line="360" w:lineRule="auto"/>
        <w:ind w:firstLine="560"/>
        <w:rPr>
          <w:color w:val="000000"/>
          <w:sz w:val="24"/>
        </w:rPr>
      </w:pPr>
      <w:r>
        <w:rPr>
          <w:color w:val="000000"/>
          <w:sz w:val="24"/>
        </w:rPr>
        <w:t>《</w:t>
      </w:r>
      <w:r>
        <w:rPr>
          <w:rFonts w:hint="eastAsia"/>
          <w:color w:val="000000"/>
          <w:sz w:val="24"/>
          <w:lang w:eastAsia="zh-Hans"/>
        </w:rPr>
        <w:t>收购报告书</w:t>
      </w:r>
      <w:r>
        <w:rPr>
          <w:color w:val="000000"/>
          <w:sz w:val="24"/>
        </w:rPr>
        <w:t>》</w:t>
      </w:r>
      <w:r>
        <w:rPr>
          <w:rFonts w:hint="eastAsia"/>
          <w:color w:val="000000"/>
          <w:sz w:val="24"/>
        </w:rPr>
        <w:t>签署日前24个月内，山钢集团董事、监事、高级管理人员与上市公司及其子公司之间不存在交易金额超过3,000万元或上市公司最近一期经审计合并财务报表净资产5%以上的资产交易。</w:t>
      </w:r>
    </w:p>
    <w:p>
      <w:pPr>
        <w:spacing w:before="120" w:beforeLines="50" w:after="120" w:afterLines="50" w:line="360" w:lineRule="auto"/>
        <w:rPr>
          <w:rFonts w:ascii="宋体" w:hAnsi="宋体" w:cs="宋体"/>
          <w:b/>
          <w:bCs/>
          <w:color w:val="000000"/>
          <w:sz w:val="24"/>
        </w:rPr>
      </w:pPr>
      <w:bookmarkStart w:id="42" w:name="_Toc143021655"/>
      <w:r>
        <w:rPr>
          <w:color w:val="000000"/>
        </w:rPr>
        <w:t xml:space="preserve"> </w:t>
      </w:r>
      <w:r>
        <w:rPr>
          <w:rFonts w:hint="eastAsia" w:ascii="宋体" w:hAnsi="宋体" w:cs="宋体"/>
          <w:color w:val="000000"/>
          <w:sz w:val="24"/>
        </w:rPr>
        <w:t xml:space="preserve">   </w:t>
      </w:r>
      <w:r>
        <w:rPr>
          <w:rFonts w:hint="eastAsia" w:ascii="宋体" w:hAnsi="宋体" w:cs="宋体"/>
          <w:b/>
          <w:bCs/>
          <w:color w:val="000000"/>
          <w:sz w:val="24"/>
        </w:rPr>
        <w:t>（</w:t>
      </w:r>
      <w:r>
        <w:rPr>
          <w:rFonts w:hint="eastAsia" w:ascii="宋体" w:hAnsi="宋体" w:cs="宋体"/>
          <w:b/>
          <w:bCs/>
          <w:color w:val="000000"/>
          <w:sz w:val="24"/>
          <w:lang w:eastAsia="zh-Hans"/>
        </w:rPr>
        <w:t>二</w:t>
      </w:r>
      <w:r>
        <w:rPr>
          <w:rFonts w:hint="eastAsia" w:ascii="宋体" w:hAnsi="宋体" w:cs="宋体"/>
          <w:b/>
          <w:bCs/>
          <w:color w:val="000000"/>
          <w:sz w:val="24"/>
        </w:rPr>
        <w:t>）与上市公司董事、监事、高级管理人员之间进行的交易</w:t>
      </w:r>
      <w:bookmarkEnd w:id="42"/>
    </w:p>
    <w:p>
      <w:pPr>
        <w:pStyle w:val="10"/>
        <w:spacing w:before="120" w:beforeLines="50" w:line="360" w:lineRule="auto"/>
        <w:ind w:firstLine="560"/>
        <w:rPr>
          <w:color w:val="000000"/>
          <w:sz w:val="24"/>
        </w:rPr>
      </w:pPr>
      <w:r>
        <w:rPr>
          <w:rFonts w:hint="eastAsia" w:ascii="宋体" w:hAnsi="宋体" w:cs="宋体"/>
          <w:color w:val="000000"/>
          <w:sz w:val="24"/>
          <w:lang w:eastAsia="zh-Hans"/>
        </w:rPr>
        <w:t>《收购报告书》</w:t>
      </w:r>
      <w:r>
        <w:rPr>
          <w:color w:val="000000"/>
          <w:sz w:val="24"/>
        </w:rPr>
        <w:t>签署日前24个月内，收购人及其董事、监事、高级管理人员与上市公司董事、监事、高级管理人员之间不存在交易金额超过5万元交易。</w:t>
      </w:r>
    </w:p>
    <w:p>
      <w:pPr>
        <w:spacing w:before="120" w:beforeLines="50" w:after="120" w:afterLines="50" w:line="360" w:lineRule="auto"/>
        <w:ind w:firstLine="482" w:firstLineChars="200"/>
        <w:rPr>
          <w:rFonts w:ascii="宋体" w:hAnsi="宋体" w:cs="宋体"/>
          <w:b/>
          <w:bCs/>
          <w:color w:val="000000"/>
          <w:sz w:val="24"/>
        </w:rPr>
      </w:pPr>
      <w:bookmarkStart w:id="43" w:name="_Toc143021656"/>
      <w:r>
        <w:rPr>
          <w:rFonts w:hint="eastAsia" w:ascii="宋体" w:hAnsi="宋体" w:cs="宋体"/>
          <w:b/>
          <w:bCs/>
          <w:color w:val="000000"/>
          <w:sz w:val="24"/>
        </w:rPr>
        <w:t>（</w:t>
      </w:r>
      <w:r>
        <w:rPr>
          <w:rFonts w:hint="eastAsia" w:ascii="宋体" w:hAnsi="宋体" w:cs="宋体"/>
          <w:b/>
          <w:bCs/>
          <w:color w:val="000000"/>
          <w:sz w:val="24"/>
          <w:lang w:eastAsia="zh-Hans"/>
        </w:rPr>
        <w:t>三</w:t>
      </w:r>
      <w:r>
        <w:rPr>
          <w:rFonts w:hint="eastAsia" w:ascii="宋体" w:hAnsi="宋体" w:cs="宋体"/>
          <w:b/>
          <w:bCs/>
          <w:color w:val="000000"/>
          <w:sz w:val="24"/>
        </w:rPr>
        <w:t>）对拟更换上市公司董事、监事、高级管理人员的补偿或类似安排</w:t>
      </w:r>
      <w:bookmarkEnd w:id="43"/>
    </w:p>
    <w:p>
      <w:pPr>
        <w:pStyle w:val="10"/>
        <w:spacing w:before="120" w:beforeLines="50" w:afterLines="50" w:line="360" w:lineRule="auto"/>
        <w:ind w:firstLine="560"/>
        <w:rPr>
          <w:rFonts w:ascii="宋体" w:hAnsi="宋体" w:cs="宋体"/>
          <w:color w:val="000000"/>
          <w:sz w:val="24"/>
        </w:rPr>
      </w:pPr>
      <w:r>
        <w:rPr>
          <w:rFonts w:hint="eastAsia" w:ascii="宋体" w:hAnsi="宋体" w:cs="宋体"/>
          <w:color w:val="000000"/>
          <w:sz w:val="24"/>
        </w:rPr>
        <w:t>截至《</w:t>
      </w:r>
      <w:r>
        <w:rPr>
          <w:rFonts w:hint="eastAsia" w:ascii="宋体" w:hAnsi="宋体" w:cs="宋体"/>
          <w:color w:val="000000"/>
          <w:sz w:val="24"/>
          <w:lang w:eastAsia="zh-Hans"/>
        </w:rPr>
        <w:t>收购报告书</w:t>
      </w:r>
      <w:r>
        <w:rPr>
          <w:rFonts w:hint="eastAsia" w:ascii="宋体" w:hAnsi="宋体" w:cs="宋体"/>
          <w:color w:val="000000"/>
          <w:sz w:val="24"/>
        </w:rPr>
        <w:t>》</w:t>
      </w:r>
      <w:r>
        <w:rPr>
          <w:rFonts w:hint="eastAsia" w:ascii="宋体" w:hAnsi="宋体" w:cs="宋体"/>
          <w:color w:val="000000"/>
          <w:sz w:val="24"/>
          <w:lang w:eastAsia="zh-Hans"/>
        </w:rPr>
        <w:t>出具之</w:t>
      </w:r>
      <w:r>
        <w:rPr>
          <w:rFonts w:hint="eastAsia" w:ascii="宋体" w:hAnsi="宋体" w:cs="宋体"/>
          <w:color w:val="000000"/>
          <w:sz w:val="24"/>
        </w:rPr>
        <w:t>日，收购人不存在拟更换上市公司董事、监事、高级管理人员计划，亦无对相关人员进行补偿或者存在其他任何类似安排。</w:t>
      </w:r>
    </w:p>
    <w:p>
      <w:pPr>
        <w:spacing w:before="120" w:beforeLines="50" w:after="120" w:afterLines="50" w:line="360" w:lineRule="auto"/>
        <w:ind w:firstLine="482" w:firstLineChars="200"/>
        <w:rPr>
          <w:rFonts w:ascii="宋体" w:hAnsi="宋体" w:cs="宋体"/>
          <w:b/>
          <w:bCs/>
          <w:color w:val="000000"/>
          <w:sz w:val="24"/>
        </w:rPr>
      </w:pPr>
      <w:bookmarkStart w:id="44" w:name="_Toc143021657"/>
      <w:r>
        <w:rPr>
          <w:rFonts w:hint="eastAsia" w:ascii="宋体" w:hAnsi="宋体" w:cs="宋体"/>
          <w:b/>
          <w:bCs/>
          <w:color w:val="000000"/>
          <w:sz w:val="24"/>
        </w:rPr>
        <w:t>（</w:t>
      </w:r>
      <w:r>
        <w:rPr>
          <w:rFonts w:hint="eastAsia" w:ascii="宋体" w:hAnsi="宋体" w:cs="宋体"/>
          <w:b/>
          <w:bCs/>
          <w:color w:val="000000"/>
          <w:sz w:val="24"/>
          <w:lang w:eastAsia="zh-Hans"/>
        </w:rPr>
        <w:t>四</w:t>
      </w:r>
      <w:r>
        <w:rPr>
          <w:rFonts w:hint="eastAsia" w:ascii="宋体" w:hAnsi="宋体" w:cs="宋体"/>
          <w:b/>
          <w:bCs/>
          <w:color w:val="000000"/>
          <w:sz w:val="24"/>
        </w:rPr>
        <w:t>）对上市公司有重大影响的合同、默契或安排</w:t>
      </w:r>
      <w:bookmarkEnd w:id="44"/>
    </w:p>
    <w:p>
      <w:pPr>
        <w:pStyle w:val="10"/>
        <w:spacing w:before="120" w:beforeLines="50" w:afterLines="50" w:line="360" w:lineRule="auto"/>
        <w:ind w:firstLine="480" w:firstLineChars="200"/>
        <w:rPr>
          <w:rFonts w:ascii="宋体" w:hAnsi="宋体" w:cs="宋体"/>
          <w:color w:val="000000"/>
          <w:sz w:val="24"/>
        </w:rPr>
      </w:pPr>
      <w:r>
        <w:rPr>
          <w:rFonts w:hint="eastAsia" w:ascii="宋体" w:hAnsi="宋体" w:cs="宋体"/>
          <w:color w:val="000000"/>
          <w:sz w:val="24"/>
        </w:rPr>
        <w:t>截至《</w:t>
      </w:r>
      <w:r>
        <w:rPr>
          <w:rFonts w:hint="eastAsia" w:ascii="宋体" w:hAnsi="宋体" w:cs="宋体"/>
          <w:color w:val="000000"/>
          <w:sz w:val="24"/>
          <w:lang w:eastAsia="zh-Hans"/>
        </w:rPr>
        <w:t>收购报告书</w:t>
      </w:r>
      <w:r>
        <w:rPr>
          <w:rFonts w:hint="eastAsia" w:ascii="宋体" w:hAnsi="宋体" w:cs="宋体"/>
          <w:color w:val="000000"/>
          <w:sz w:val="24"/>
        </w:rPr>
        <w:t>》</w:t>
      </w:r>
      <w:r>
        <w:rPr>
          <w:rFonts w:hint="eastAsia" w:ascii="宋体" w:hAnsi="宋体" w:cs="宋体"/>
          <w:color w:val="000000"/>
          <w:sz w:val="24"/>
          <w:lang w:eastAsia="zh-Hans"/>
        </w:rPr>
        <w:t>出具之</w:t>
      </w:r>
      <w:r>
        <w:rPr>
          <w:rFonts w:hint="eastAsia" w:ascii="宋体" w:hAnsi="宋体" w:cs="宋体"/>
          <w:color w:val="000000"/>
          <w:sz w:val="24"/>
        </w:rPr>
        <w:t>日，</w:t>
      </w:r>
      <w:r>
        <w:rPr>
          <w:rFonts w:hint="eastAsia"/>
          <w:color w:val="000000"/>
          <w:sz w:val="24"/>
        </w:rPr>
        <w:t>根据上市公司</w:t>
      </w:r>
      <w:r>
        <w:rPr>
          <w:color w:val="000000"/>
          <w:sz w:val="24"/>
        </w:rPr>
        <w:t>2021年7月15日披露的《山东金岭矿业股份有限公司关于涉及山东钢铁集团有限公司战略重组的提示性公告》，山东省国资委正在与中国宝武钢铁集团有限公司筹划对山钢集团战略重组事项，该事项可能导致上市公司实际控制人发生变更。除上述已经披露的信息外，</w:t>
      </w:r>
      <w:r>
        <w:rPr>
          <w:rFonts w:hint="eastAsia" w:ascii="宋体" w:hAnsi="宋体" w:cs="宋体"/>
          <w:color w:val="000000"/>
          <w:sz w:val="24"/>
        </w:rPr>
        <w:t>收购人不存在对上市公司有重大影响的其他正在签署或者谈判的合同、默契或者安排。</w:t>
      </w:r>
      <w:bookmarkStart w:id="53" w:name="_GoBack"/>
      <w:bookmarkEnd w:id="53"/>
    </w:p>
    <w:p>
      <w:pPr>
        <w:widowControl/>
        <w:spacing w:before="120" w:beforeLines="50" w:after="120" w:afterLines="50" w:line="360" w:lineRule="auto"/>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综上</w:t>
      </w:r>
      <w:r>
        <w:rPr>
          <w:rFonts w:hint="eastAsia" w:ascii="宋体" w:hAnsi="宋体" w:cs="宋体"/>
          <w:color w:val="000000"/>
          <w:kern w:val="0"/>
          <w:sz w:val="24"/>
          <w:lang w:eastAsia="zh-Hans" w:bidi="ar"/>
        </w:rPr>
        <w:t>所述</w:t>
      </w:r>
      <w:r>
        <w:rPr>
          <w:rFonts w:hint="eastAsia" w:ascii="宋体" w:hAnsi="宋体" w:cs="宋体"/>
          <w:color w:val="000000"/>
          <w:kern w:val="0"/>
          <w:sz w:val="24"/>
          <w:lang w:bidi="ar"/>
        </w:rPr>
        <w:t>，本所律师认为，上述情况符合《收购</w:t>
      </w:r>
      <w:r>
        <w:rPr>
          <w:rFonts w:hint="eastAsia" w:ascii="宋体" w:hAnsi="宋体" w:cs="宋体"/>
          <w:color w:val="000000"/>
          <w:kern w:val="0"/>
          <w:sz w:val="24"/>
          <w:lang w:eastAsia="zh-Hans" w:bidi="ar"/>
        </w:rPr>
        <w:t>管理</w:t>
      </w:r>
      <w:r>
        <w:rPr>
          <w:rFonts w:hint="eastAsia" w:ascii="宋体" w:hAnsi="宋体" w:cs="宋体"/>
          <w:color w:val="000000"/>
          <w:kern w:val="0"/>
          <w:sz w:val="24"/>
          <w:lang w:bidi="ar"/>
        </w:rPr>
        <w:t xml:space="preserve">办法》及其他法律、法规、规范性文件的有关规定。 </w:t>
      </w:r>
    </w:p>
    <w:p>
      <w:pPr>
        <w:pStyle w:val="4"/>
        <w:spacing w:before="120" w:after="120"/>
        <w:rPr>
          <w:color w:val="000000"/>
        </w:rPr>
      </w:pPr>
      <w:bookmarkStart w:id="45" w:name="_Toc853963127"/>
      <w:bookmarkStart w:id="46" w:name="_Toc2131264013"/>
      <w:bookmarkStart w:id="47" w:name="_Toc143021758"/>
      <w:bookmarkStart w:id="48" w:name="_Toc143021658"/>
      <w:r>
        <w:rPr>
          <w:rFonts w:hint="eastAsia"/>
          <w:color w:val="000000"/>
          <w:lang w:eastAsia="zh-Hans"/>
        </w:rPr>
        <w:t>八</w:t>
      </w:r>
      <w:r>
        <w:rPr>
          <w:color w:val="000000"/>
          <w:lang w:eastAsia="zh-Hans"/>
        </w:rPr>
        <w:t>、</w:t>
      </w:r>
      <w:r>
        <w:rPr>
          <w:color w:val="000000"/>
        </w:rPr>
        <w:t>前</w:t>
      </w:r>
      <w:r>
        <w:rPr>
          <w:rFonts w:hint="eastAsia"/>
          <w:color w:val="000000"/>
          <w:lang w:eastAsia="zh-Hans"/>
        </w:rPr>
        <w:t>六</w:t>
      </w:r>
      <w:r>
        <w:rPr>
          <w:color w:val="000000"/>
        </w:rPr>
        <w:t>个月内买卖上市交易股份的情况</w:t>
      </w:r>
      <w:bookmarkEnd w:id="45"/>
      <w:bookmarkEnd w:id="46"/>
      <w:bookmarkEnd w:id="47"/>
      <w:bookmarkEnd w:id="48"/>
    </w:p>
    <w:p>
      <w:pPr>
        <w:spacing w:before="120" w:beforeLines="50" w:after="120" w:afterLines="50" w:line="360" w:lineRule="auto"/>
        <w:ind w:firstLine="482" w:firstLineChars="200"/>
        <w:rPr>
          <w:rFonts w:ascii="宋体" w:hAnsi="宋体" w:cs="宋体"/>
          <w:b/>
          <w:bCs/>
          <w:color w:val="000000"/>
          <w:sz w:val="24"/>
        </w:rPr>
      </w:pPr>
      <w:bookmarkStart w:id="49" w:name="_Toc143021659"/>
      <w:r>
        <w:rPr>
          <w:rFonts w:hint="eastAsia" w:ascii="宋体" w:hAnsi="宋体" w:cs="宋体"/>
          <w:b/>
          <w:bCs/>
          <w:color w:val="000000"/>
          <w:sz w:val="24"/>
        </w:rPr>
        <w:t>（</w:t>
      </w:r>
      <w:r>
        <w:rPr>
          <w:rFonts w:hint="eastAsia" w:ascii="宋体" w:hAnsi="宋体" w:cs="宋体"/>
          <w:b/>
          <w:bCs/>
          <w:color w:val="000000"/>
          <w:sz w:val="24"/>
          <w:lang w:eastAsia="zh-Hans"/>
        </w:rPr>
        <w:t>一</w:t>
      </w:r>
      <w:r>
        <w:rPr>
          <w:rFonts w:hint="eastAsia" w:ascii="宋体" w:hAnsi="宋体" w:cs="宋体"/>
          <w:b/>
          <w:bCs/>
          <w:color w:val="000000"/>
          <w:sz w:val="24"/>
        </w:rPr>
        <w:t>）收购人前6个月买卖上市公司上市交易股份的情况</w:t>
      </w:r>
      <w:bookmarkEnd w:id="49"/>
    </w:p>
    <w:p>
      <w:pPr>
        <w:pStyle w:val="10"/>
        <w:spacing w:before="120" w:beforeLines="50" w:afterLines="50" w:line="360" w:lineRule="auto"/>
        <w:ind w:firstLine="480" w:firstLineChars="200"/>
        <w:rPr>
          <w:rFonts w:ascii="宋体" w:hAnsi="宋体" w:cs="宋体"/>
          <w:color w:val="000000"/>
          <w:sz w:val="24"/>
        </w:rPr>
      </w:pPr>
      <w:r>
        <w:rPr>
          <w:rFonts w:hint="eastAsia" w:ascii="宋体" w:hAnsi="宋体" w:cs="宋体"/>
          <w:color w:val="000000"/>
          <w:sz w:val="24"/>
        </w:rPr>
        <w:t>根据《收购报告书》并经核查收购人提供的自查</w:t>
      </w:r>
      <w:r>
        <w:rPr>
          <w:rFonts w:hint="eastAsia" w:ascii="宋体" w:hAnsi="宋体" w:cs="宋体"/>
          <w:color w:val="000000"/>
          <w:sz w:val="24"/>
          <w:lang w:eastAsia="zh-Hans"/>
        </w:rPr>
        <w:t>文件</w:t>
      </w:r>
      <w:r>
        <w:rPr>
          <w:rFonts w:hint="eastAsia" w:ascii="宋体" w:hAnsi="宋体" w:cs="宋体"/>
          <w:color w:val="000000"/>
          <w:sz w:val="24"/>
        </w:rPr>
        <w:t>显示，山钢集团在本次收购事实发生之日前6个月内不存在通过证券交易所的证券交易买卖金岭矿业股票的情形。</w:t>
      </w:r>
    </w:p>
    <w:p>
      <w:pPr>
        <w:spacing w:before="120" w:beforeLines="50" w:after="120" w:afterLines="50" w:line="360" w:lineRule="auto"/>
        <w:ind w:firstLine="482" w:firstLineChars="200"/>
        <w:rPr>
          <w:rFonts w:ascii="宋体" w:hAnsi="宋体" w:cs="宋体"/>
          <w:b/>
          <w:bCs/>
          <w:color w:val="000000"/>
          <w:sz w:val="24"/>
        </w:rPr>
      </w:pPr>
      <w:bookmarkStart w:id="50" w:name="_Toc143021660"/>
      <w:r>
        <w:rPr>
          <w:rFonts w:hint="eastAsia" w:ascii="宋体" w:hAnsi="宋体" w:cs="宋体"/>
          <w:b/>
          <w:bCs/>
          <w:color w:val="000000"/>
          <w:sz w:val="24"/>
        </w:rPr>
        <w:t>（</w:t>
      </w:r>
      <w:r>
        <w:rPr>
          <w:rFonts w:hint="eastAsia" w:ascii="宋体" w:hAnsi="宋体" w:cs="宋体"/>
          <w:b/>
          <w:bCs/>
          <w:color w:val="000000"/>
          <w:sz w:val="24"/>
          <w:lang w:eastAsia="zh-Hans"/>
        </w:rPr>
        <w:t>二</w:t>
      </w:r>
      <w:r>
        <w:rPr>
          <w:rFonts w:hint="eastAsia" w:ascii="宋体" w:hAnsi="宋体" w:cs="宋体"/>
          <w:b/>
          <w:bCs/>
          <w:color w:val="000000"/>
          <w:sz w:val="24"/>
        </w:rPr>
        <w:t>）收购人的董事、监事、高级管理人员以及其直系亲属前6个月买卖上市公司上市交易股份的情况</w:t>
      </w:r>
      <w:bookmarkEnd w:id="50"/>
    </w:p>
    <w:p>
      <w:pPr>
        <w:pStyle w:val="10"/>
        <w:spacing w:before="120" w:beforeLines="50" w:afterLines="50" w:line="360" w:lineRule="auto"/>
        <w:ind w:firstLine="480" w:firstLineChars="200"/>
        <w:rPr>
          <w:rFonts w:asciiTheme="minorEastAsia" w:hAnsiTheme="minorEastAsia" w:eastAsiaTheme="minorEastAsia" w:cstheme="minorEastAsia"/>
          <w:color w:val="000000"/>
          <w:sz w:val="24"/>
        </w:rPr>
      </w:pPr>
      <w:r>
        <w:rPr>
          <w:rFonts w:hint="eastAsia" w:ascii="宋体" w:hAnsi="宋体" w:cs="宋体"/>
          <w:color w:val="000000"/>
          <w:sz w:val="24"/>
        </w:rPr>
        <w:t>根据《收</w:t>
      </w:r>
      <w:r>
        <w:rPr>
          <w:rFonts w:hint="eastAsia"/>
          <w:color w:val="000000"/>
          <w:sz w:val="24"/>
        </w:rPr>
        <w:t>购报告书》并经</w:t>
      </w:r>
      <w:r>
        <w:rPr>
          <w:rFonts w:hint="eastAsia"/>
          <w:color w:val="000000"/>
          <w:sz w:val="24"/>
          <w:lang w:eastAsia="zh-Hans"/>
        </w:rPr>
        <w:t>山钢集团</w:t>
      </w:r>
      <w:r>
        <w:rPr>
          <w:rFonts w:hint="eastAsia"/>
          <w:color w:val="000000"/>
          <w:sz w:val="24"/>
        </w:rPr>
        <w:t>自查文件，本次收购事实发生之日前6个月内，山钢集团的董事、监事、高级管理人员及其直系亲属不存在通过证券交易所的证券交易买卖上市公司股票的情形。</w:t>
      </w:r>
    </w:p>
    <w:p>
      <w:pPr>
        <w:widowControl/>
        <w:spacing w:before="120" w:beforeLines="50" w:after="120" w:afterLines="50" w:line="360" w:lineRule="auto"/>
        <w:ind w:firstLine="480" w:firstLineChars="200"/>
        <w:jc w:val="left"/>
        <w:rPr>
          <w:color w:val="000000"/>
        </w:rPr>
      </w:pPr>
      <w:r>
        <w:rPr>
          <w:rFonts w:hint="eastAsia" w:asciiTheme="minorEastAsia" w:hAnsiTheme="minorEastAsia" w:eastAsiaTheme="minorEastAsia" w:cstheme="minorEastAsia"/>
          <w:color w:val="000000"/>
          <w:sz w:val="24"/>
        </w:rPr>
        <w:t>综上</w:t>
      </w:r>
      <w:r>
        <w:rPr>
          <w:rFonts w:hint="eastAsia" w:asciiTheme="minorEastAsia" w:hAnsiTheme="minorEastAsia" w:eastAsiaTheme="minorEastAsia" w:cstheme="minorEastAsia"/>
          <w:color w:val="000000"/>
          <w:sz w:val="24"/>
          <w:lang w:eastAsia="zh-Hans"/>
        </w:rPr>
        <w:t>所述</w:t>
      </w:r>
      <w:r>
        <w:rPr>
          <w:rFonts w:asciiTheme="minorEastAsia" w:hAnsiTheme="minorEastAsia" w:eastAsiaTheme="minorEastAsia" w:cstheme="minorEastAsia"/>
          <w:color w:val="000000"/>
          <w:sz w:val="24"/>
          <w:lang w:eastAsia="zh-Hans"/>
        </w:rPr>
        <w:t>，</w:t>
      </w:r>
      <w:r>
        <w:rPr>
          <w:rFonts w:hint="eastAsia" w:asciiTheme="minorEastAsia" w:hAnsiTheme="minorEastAsia" w:eastAsiaTheme="minorEastAsia" w:cstheme="minorEastAsia"/>
          <w:color w:val="000000"/>
          <w:sz w:val="24"/>
        </w:rPr>
        <w:t>本所律师认为</w:t>
      </w:r>
      <w:r>
        <w:rPr>
          <w:rFonts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sz w:val="24"/>
        </w:rPr>
        <w:t>上述情况符合《收购</w:t>
      </w:r>
      <w:r>
        <w:rPr>
          <w:rFonts w:hint="eastAsia" w:asciiTheme="minorEastAsia" w:hAnsiTheme="minorEastAsia" w:eastAsiaTheme="minorEastAsia" w:cstheme="minorEastAsia"/>
          <w:color w:val="000000"/>
          <w:sz w:val="24"/>
          <w:lang w:eastAsia="zh-Hans"/>
        </w:rPr>
        <w:t>管理</w:t>
      </w:r>
      <w:r>
        <w:rPr>
          <w:rFonts w:hint="eastAsia" w:asciiTheme="minorEastAsia" w:hAnsiTheme="minorEastAsia" w:eastAsiaTheme="minorEastAsia" w:cstheme="minorEastAsia"/>
          <w:color w:val="000000"/>
          <w:sz w:val="24"/>
        </w:rPr>
        <w:t>办法》及其他法律、法规</w:t>
      </w:r>
      <w:r>
        <w:rPr>
          <w:rFonts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sz w:val="24"/>
        </w:rPr>
        <w:t>规范性文件的有关规定。</w:t>
      </w:r>
    </w:p>
    <w:p>
      <w:pPr>
        <w:pStyle w:val="4"/>
        <w:spacing w:before="120" w:after="120"/>
        <w:rPr>
          <w:color w:val="000000"/>
        </w:rPr>
      </w:pPr>
      <w:bookmarkStart w:id="51" w:name="_Toc925062588"/>
      <w:bookmarkStart w:id="52" w:name="_Toc127034531"/>
      <w:r>
        <w:rPr>
          <w:rFonts w:hint="eastAsia"/>
          <w:color w:val="000000"/>
        </w:rPr>
        <w:t>九、结论意见</w:t>
      </w:r>
      <w:bookmarkEnd w:id="51"/>
      <w:bookmarkEnd w:id="52"/>
      <w:r>
        <w:rPr>
          <w:rFonts w:hint="eastAsia"/>
          <w:color w:val="000000"/>
        </w:rPr>
        <w:t xml:space="preserve"> </w:t>
      </w:r>
    </w:p>
    <w:p>
      <w:pPr>
        <w:widowControl/>
        <w:spacing w:before="120" w:beforeLines="50" w:after="120" w:afterLines="50" w:line="360" w:lineRule="auto"/>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综上所述，本所</w:t>
      </w:r>
      <w:r>
        <w:rPr>
          <w:rFonts w:hint="eastAsia" w:ascii="宋体" w:hAnsi="宋体" w:cs="宋体"/>
          <w:color w:val="000000"/>
          <w:kern w:val="0"/>
          <w:sz w:val="24"/>
          <w:lang w:eastAsia="zh-Hans" w:bidi="ar"/>
        </w:rPr>
        <w:t>律师</w:t>
      </w:r>
      <w:r>
        <w:rPr>
          <w:rFonts w:hint="eastAsia" w:ascii="宋体" w:hAnsi="宋体" w:cs="宋体"/>
          <w:color w:val="000000"/>
          <w:kern w:val="0"/>
          <w:sz w:val="24"/>
          <w:lang w:bidi="ar"/>
        </w:rPr>
        <w:t>认为，截至本法律意见书出具之日，收购人不存在《收购</w:t>
      </w:r>
      <w:r>
        <w:rPr>
          <w:rFonts w:hint="eastAsia" w:ascii="宋体" w:hAnsi="宋体" w:cs="宋体"/>
          <w:color w:val="000000"/>
          <w:kern w:val="0"/>
          <w:sz w:val="24"/>
          <w:lang w:eastAsia="zh-Hans" w:bidi="ar"/>
        </w:rPr>
        <w:t>管理</w:t>
      </w:r>
      <w:r>
        <w:rPr>
          <w:rFonts w:hint="eastAsia" w:ascii="宋体" w:hAnsi="宋体" w:cs="宋体"/>
          <w:color w:val="000000"/>
          <w:kern w:val="0"/>
          <w:sz w:val="24"/>
          <w:lang w:bidi="ar"/>
        </w:rPr>
        <w:t>办法》第六条规定的不得收购上市公司的情形，具备实施本次收购的主体资格；收购</w:t>
      </w:r>
      <w:r>
        <w:rPr>
          <w:rFonts w:hint="eastAsia" w:ascii="宋体" w:hAnsi="宋体" w:cs="宋体"/>
          <w:color w:val="000000"/>
          <w:kern w:val="0"/>
          <w:sz w:val="24"/>
          <w:lang w:eastAsia="zh-Hans" w:bidi="ar"/>
        </w:rPr>
        <w:t>人</w:t>
      </w:r>
      <w:r>
        <w:rPr>
          <w:rFonts w:hint="eastAsia" w:ascii="宋体" w:hAnsi="宋体" w:cs="宋体"/>
          <w:color w:val="000000"/>
          <w:kern w:val="0"/>
          <w:sz w:val="24"/>
          <w:lang w:bidi="ar"/>
        </w:rPr>
        <w:t>为本次收购编制的《收购报告书》内容真实、准确、完整，不存在虚假记载、误导性陈述或重大遗漏。符合《收购</w:t>
      </w:r>
      <w:r>
        <w:rPr>
          <w:rFonts w:hint="eastAsia" w:ascii="宋体" w:hAnsi="宋体" w:cs="宋体"/>
          <w:color w:val="000000"/>
          <w:kern w:val="0"/>
          <w:sz w:val="24"/>
          <w:lang w:eastAsia="zh-Hans" w:bidi="ar"/>
        </w:rPr>
        <w:t>管理</w:t>
      </w:r>
      <w:r>
        <w:rPr>
          <w:rFonts w:hint="eastAsia" w:ascii="宋体" w:hAnsi="宋体" w:cs="宋体"/>
          <w:color w:val="000000"/>
          <w:kern w:val="0"/>
          <w:sz w:val="24"/>
          <w:lang w:bidi="ar"/>
        </w:rPr>
        <w:t>办法》和《格式准则第16号》等法律法规的相关规定。</w:t>
      </w:r>
    </w:p>
    <w:p>
      <w:pPr>
        <w:widowControl/>
        <w:spacing w:before="120" w:beforeLines="50" w:after="120" w:afterLines="50" w:line="360" w:lineRule="auto"/>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本法律意见书正本一式</w:t>
      </w:r>
      <w:r>
        <w:rPr>
          <w:rFonts w:hint="eastAsia" w:ascii="宋体" w:hAnsi="宋体" w:cs="宋体"/>
          <w:color w:val="000000"/>
          <w:kern w:val="0"/>
          <w:sz w:val="24"/>
          <w:lang w:eastAsia="zh-Hans" w:bidi="ar"/>
        </w:rPr>
        <w:t>四</w:t>
      </w:r>
      <w:r>
        <w:rPr>
          <w:rFonts w:hint="eastAsia" w:ascii="宋体" w:hAnsi="宋体" w:cs="宋体"/>
          <w:color w:val="000000"/>
          <w:kern w:val="0"/>
          <w:sz w:val="24"/>
          <w:lang w:bidi="ar"/>
        </w:rPr>
        <w:t>份，具有同等法律效力，经由经办律师签字并加盖本所公章后生效。</w:t>
      </w:r>
    </w:p>
    <w:p>
      <w:pPr>
        <w:pStyle w:val="2"/>
        <w:rPr>
          <w:rFonts w:ascii="宋体" w:hAnsi="宋体" w:cs="宋体"/>
          <w:color w:val="000000"/>
          <w:kern w:val="0"/>
          <w:sz w:val="24"/>
          <w:szCs w:val="24"/>
          <w:lang w:bidi="ar"/>
        </w:rPr>
      </w:pPr>
      <w:r>
        <w:rPr>
          <w:rFonts w:ascii="宋体" w:hAnsi="宋体" w:cs="宋体"/>
          <w:color w:val="000000"/>
          <w:kern w:val="0"/>
          <w:sz w:val="24"/>
          <w:szCs w:val="24"/>
          <w:lang w:bidi="ar"/>
        </w:rPr>
        <w:t>（</w:t>
      </w:r>
      <w:r>
        <w:rPr>
          <w:rFonts w:hint="eastAsia" w:ascii="宋体" w:hAnsi="宋体" w:cs="宋体"/>
          <w:color w:val="000000"/>
          <w:kern w:val="0"/>
          <w:sz w:val="24"/>
          <w:szCs w:val="24"/>
          <w:lang w:eastAsia="zh-Hans" w:bidi="ar"/>
        </w:rPr>
        <w:t>以下无正文</w:t>
      </w:r>
      <w:r>
        <w:rPr>
          <w:rFonts w:ascii="宋体" w:hAnsi="宋体" w:cs="宋体"/>
          <w:color w:val="000000"/>
          <w:kern w:val="0"/>
          <w:sz w:val="24"/>
          <w:szCs w:val="24"/>
          <w:lang w:bidi="ar"/>
        </w:rPr>
        <w:t>）</w:t>
      </w:r>
    </w:p>
    <w:p>
      <w:pPr>
        <w:rPr>
          <w:rFonts w:ascii="宋体" w:hAnsi="宋体" w:cs="宋体"/>
          <w:color w:val="000000"/>
          <w:kern w:val="0"/>
          <w:sz w:val="24"/>
          <w:lang w:bidi="ar"/>
        </w:rPr>
      </w:pPr>
      <w:r>
        <w:rPr>
          <w:rFonts w:ascii="宋体" w:hAnsi="宋体" w:cs="宋体"/>
          <w:color w:val="000000"/>
          <w:kern w:val="0"/>
          <w:sz w:val="24"/>
          <w:lang w:bidi="ar"/>
        </w:rPr>
        <w:br w:type="page"/>
      </w:r>
    </w:p>
    <w:p>
      <w:pPr>
        <w:pStyle w:val="10"/>
        <w:spacing w:before="120" w:beforeLines="50" w:line="360" w:lineRule="auto"/>
        <w:rPr>
          <w:color w:val="000000"/>
          <w:sz w:val="24"/>
        </w:rPr>
        <w:sectPr>
          <w:pgSz w:w="11910" w:h="16840"/>
          <w:pgMar w:top="1797" w:right="1440" w:bottom="1797" w:left="1440" w:header="877" w:footer="1025" w:gutter="0"/>
          <w:cols w:space="720" w:num="1"/>
        </w:sectPr>
      </w:pPr>
    </w:p>
    <w:p>
      <w:pPr>
        <w:spacing w:line="520" w:lineRule="exact"/>
        <w:rPr>
          <w:rFonts w:ascii="宋体" w:hAnsi="宋体" w:cs="宋体"/>
          <w:color w:val="000000"/>
          <w:sz w:val="24"/>
        </w:rPr>
      </w:pPr>
      <w:r>
        <w:rPr>
          <w:rFonts w:hint="eastAsia" w:ascii="宋体" w:hAnsi="宋体" w:cs="宋体"/>
          <w:color w:val="000000"/>
          <w:sz w:val="24"/>
        </w:rPr>
        <w:t>（本页无正文，为</w:t>
      </w:r>
      <w:r>
        <w:rPr>
          <w:rFonts w:ascii="宋体" w:hAnsi="宋体" w:cs="宋体"/>
          <w:color w:val="000000"/>
          <w:sz w:val="24"/>
        </w:rPr>
        <w:t>《</w:t>
      </w:r>
      <w:r>
        <w:rPr>
          <w:rFonts w:hint="eastAsia" w:ascii="宋体" w:hAnsi="宋体" w:cs="宋体"/>
          <w:color w:val="000000"/>
          <w:sz w:val="24"/>
        </w:rPr>
        <w:t>北京金诚同达（济南）律师事务所关于&lt;山东金岭矿业股份有限公司收购报告书&gt;之法律意见书》签章页）</w:t>
      </w:r>
    </w:p>
    <w:p>
      <w:pPr>
        <w:spacing w:line="520" w:lineRule="exact"/>
        <w:ind w:firstLine="547" w:firstLineChars="228"/>
        <w:jc w:val="center"/>
        <w:rPr>
          <w:rFonts w:ascii="宋体" w:hAnsi="宋体" w:cs="宋体"/>
          <w:color w:val="000000"/>
          <w:sz w:val="24"/>
        </w:rPr>
      </w:pPr>
      <w:r>
        <w:rPr>
          <w:rFonts w:hint="eastAsia" w:ascii="宋体" w:hAnsi="宋体" w:cs="宋体"/>
          <w:color w:val="000000"/>
          <w:sz w:val="24"/>
        </w:rPr>
        <w:t xml:space="preserve"> </w:t>
      </w:r>
    </w:p>
    <w:p>
      <w:pPr>
        <w:spacing w:line="520" w:lineRule="exact"/>
        <w:ind w:firstLine="547" w:firstLineChars="228"/>
        <w:jc w:val="center"/>
        <w:rPr>
          <w:rFonts w:ascii="宋体" w:hAnsi="宋体" w:cs="宋体"/>
          <w:color w:val="000000"/>
          <w:sz w:val="24"/>
        </w:rPr>
      </w:pPr>
    </w:p>
    <w:p>
      <w:pPr>
        <w:adjustRightInd w:val="0"/>
        <w:snapToGrid w:val="0"/>
        <w:spacing w:line="480" w:lineRule="exact"/>
        <w:rPr>
          <w:rFonts w:ascii="仿宋_GB2312" w:hAnsi="仿宋_GB2312" w:eastAsia="仿宋_GB2312"/>
          <w:b/>
          <w:bCs/>
          <w:color w:val="000000"/>
          <w:sz w:val="28"/>
          <w:szCs w:val="28"/>
        </w:rPr>
      </w:pPr>
      <w:r>
        <w:rPr>
          <w:rFonts w:ascii="仿宋_GB2312" w:hAnsi="仿宋_GB2312" w:eastAsia="仿宋_GB2312"/>
          <w:b/>
          <w:bCs/>
          <w:color w:val="000000"/>
          <w:sz w:val="28"/>
          <w:szCs w:val="28"/>
        </w:rPr>
        <w:t>北京金诚同达</w:t>
      </w:r>
      <w:r>
        <w:rPr>
          <w:rFonts w:hint="eastAsia" w:ascii="仿宋_GB2312" w:hAnsi="仿宋_GB2312" w:eastAsia="仿宋_GB2312"/>
          <w:b/>
          <w:bCs/>
          <w:color w:val="000000"/>
          <w:sz w:val="28"/>
          <w:szCs w:val="28"/>
        </w:rPr>
        <w:t>（济南）</w:t>
      </w:r>
      <w:r>
        <w:rPr>
          <w:rFonts w:ascii="仿宋_GB2312" w:hAnsi="仿宋_GB2312" w:eastAsia="仿宋_GB2312"/>
          <w:b/>
          <w:bCs/>
          <w:color w:val="000000"/>
          <w:sz w:val="28"/>
          <w:szCs w:val="28"/>
        </w:rPr>
        <w:t>律师事务所(盖章)       经办律师：(签字)</w:t>
      </w:r>
    </w:p>
    <w:p>
      <w:pPr>
        <w:adjustRightInd w:val="0"/>
        <w:snapToGrid w:val="0"/>
        <w:spacing w:line="480" w:lineRule="exact"/>
        <w:ind w:firstLine="571"/>
        <w:rPr>
          <w:rFonts w:ascii="仿宋_GB2312" w:hAnsi="仿宋_GB2312" w:eastAsia="仿宋_GB2312"/>
          <w:b/>
          <w:bCs/>
          <w:color w:val="000000"/>
          <w:sz w:val="28"/>
          <w:szCs w:val="28"/>
        </w:rPr>
      </w:pPr>
    </w:p>
    <w:p>
      <w:pPr>
        <w:adjustRightInd w:val="0"/>
        <w:snapToGrid w:val="0"/>
        <w:spacing w:line="480" w:lineRule="exact"/>
        <w:ind w:firstLine="571"/>
        <w:rPr>
          <w:rFonts w:ascii="仿宋_GB2312" w:hAnsi="仿宋_GB2312" w:eastAsia="仿宋_GB2312"/>
          <w:b/>
          <w:bCs/>
          <w:color w:val="000000"/>
          <w:sz w:val="28"/>
          <w:szCs w:val="28"/>
        </w:rPr>
      </w:pPr>
    </w:p>
    <w:p>
      <w:pPr>
        <w:adjustRightInd w:val="0"/>
        <w:snapToGrid w:val="0"/>
        <w:spacing w:line="480" w:lineRule="exact"/>
        <w:rPr>
          <w:rFonts w:ascii="仿宋_GB2312" w:hAnsi="仿宋_GB2312" w:eastAsia="仿宋_GB2312"/>
          <w:bCs/>
          <w:color w:val="000000"/>
          <w:sz w:val="28"/>
          <w:szCs w:val="28"/>
        </w:rPr>
      </w:pPr>
      <w:r>
        <w:rPr>
          <w:rFonts w:ascii="仿宋_GB2312" w:hAnsi="仿宋_GB2312" w:eastAsia="仿宋_GB2312"/>
          <w:bCs/>
          <w:color w:val="000000"/>
          <w:sz w:val="28"/>
          <w:szCs w:val="28"/>
        </w:rPr>
        <w:t xml:space="preserve">负责人（签字）                              </w:t>
      </w:r>
      <w:r>
        <w:rPr>
          <w:rFonts w:hint="eastAsia" w:ascii="仿宋_GB2312" w:hAnsi="仿宋_GB2312" w:eastAsia="仿宋_GB2312"/>
          <w:bCs/>
          <w:color w:val="000000"/>
          <w:sz w:val="28"/>
          <w:szCs w:val="28"/>
        </w:rPr>
        <w:t>陈宾</w:t>
      </w:r>
      <w:r>
        <w:rPr>
          <w:rFonts w:ascii="仿宋_GB2312" w:hAnsi="仿宋_GB2312" w:eastAsia="仿宋_GB2312"/>
          <w:bCs/>
          <w:color w:val="000000"/>
          <w:sz w:val="28"/>
          <w:szCs w:val="28"/>
        </w:rPr>
        <w:t>：</w:t>
      </w:r>
      <w:r>
        <w:rPr>
          <w:rFonts w:ascii="仿宋_GB2312" w:hAnsi="仿宋_GB2312" w:eastAsia="仿宋_GB2312"/>
          <w:bCs/>
          <w:color w:val="000000"/>
          <w:sz w:val="28"/>
          <w:szCs w:val="28"/>
          <w:u w:val="single"/>
        </w:rPr>
        <w:t xml:space="preserve">              </w:t>
      </w:r>
    </w:p>
    <w:p>
      <w:pPr>
        <w:adjustRightInd w:val="0"/>
        <w:snapToGrid w:val="0"/>
        <w:spacing w:line="480" w:lineRule="exact"/>
        <w:rPr>
          <w:rFonts w:ascii="仿宋_GB2312" w:hAnsi="仿宋_GB2312" w:eastAsia="仿宋_GB2312"/>
          <w:bCs/>
          <w:color w:val="000000"/>
          <w:sz w:val="28"/>
          <w:szCs w:val="28"/>
        </w:rPr>
      </w:pPr>
    </w:p>
    <w:p>
      <w:pPr>
        <w:adjustRightInd w:val="0"/>
        <w:snapToGrid w:val="0"/>
        <w:spacing w:line="480" w:lineRule="exact"/>
        <w:rPr>
          <w:rFonts w:ascii="仿宋_GB2312" w:hAnsi="仿宋_GB2312" w:eastAsia="仿宋_GB2312"/>
          <w:bCs/>
          <w:color w:val="000000"/>
          <w:sz w:val="28"/>
          <w:szCs w:val="28"/>
        </w:rPr>
      </w:pPr>
    </w:p>
    <w:p>
      <w:pPr>
        <w:adjustRightInd w:val="0"/>
        <w:snapToGrid w:val="0"/>
        <w:spacing w:line="480" w:lineRule="exact"/>
        <w:rPr>
          <w:rFonts w:ascii="仿宋_GB2312" w:hAnsi="仿宋_GB2312" w:eastAsia="仿宋_GB2312"/>
          <w:bCs/>
          <w:color w:val="000000"/>
          <w:sz w:val="28"/>
          <w:szCs w:val="28"/>
          <w:u w:val="single"/>
        </w:rPr>
      </w:pPr>
      <w:r>
        <w:rPr>
          <w:rFonts w:hint="eastAsia" w:ascii="仿宋_GB2312" w:hAnsi="仿宋_GB2312" w:eastAsia="仿宋_GB2312"/>
          <w:bCs/>
          <w:color w:val="000000"/>
          <w:sz w:val="28"/>
          <w:szCs w:val="28"/>
        </w:rPr>
        <w:t>叶正义</w:t>
      </w:r>
      <w:r>
        <w:rPr>
          <w:rFonts w:ascii="仿宋_GB2312" w:hAnsi="仿宋_GB2312" w:eastAsia="仿宋_GB2312"/>
          <w:bCs/>
          <w:color w:val="000000"/>
          <w:sz w:val="28"/>
          <w:szCs w:val="28"/>
        </w:rPr>
        <w:t>：</w:t>
      </w:r>
      <w:r>
        <w:rPr>
          <w:rFonts w:ascii="仿宋_GB2312" w:hAnsi="仿宋_GB2312" w:eastAsia="仿宋_GB2312"/>
          <w:bCs/>
          <w:color w:val="000000"/>
          <w:sz w:val="28"/>
          <w:szCs w:val="28"/>
          <w:u w:val="single"/>
        </w:rPr>
        <w:t xml:space="preserve">              </w:t>
      </w:r>
      <w:r>
        <w:rPr>
          <w:rFonts w:ascii="仿宋_GB2312" w:hAnsi="仿宋_GB2312" w:eastAsia="仿宋_GB2312"/>
          <w:bCs/>
          <w:color w:val="000000"/>
          <w:sz w:val="28"/>
          <w:szCs w:val="28"/>
        </w:rPr>
        <w:t xml:space="preserve">                      </w:t>
      </w:r>
      <w:r>
        <w:rPr>
          <w:rFonts w:hint="eastAsia" w:ascii="仿宋_GB2312" w:hAnsi="仿宋_GB2312" w:eastAsia="仿宋_GB2312"/>
          <w:bCs/>
          <w:color w:val="000000"/>
          <w:sz w:val="28"/>
          <w:szCs w:val="28"/>
        </w:rPr>
        <w:t>景瑞</w:t>
      </w:r>
      <w:r>
        <w:rPr>
          <w:rFonts w:ascii="仿宋_GB2312" w:hAnsi="仿宋_GB2312" w:eastAsia="仿宋_GB2312"/>
          <w:bCs/>
          <w:color w:val="000000"/>
          <w:sz w:val="28"/>
          <w:szCs w:val="28"/>
        </w:rPr>
        <w:t>：</w:t>
      </w:r>
      <w:r>
        <w:rPr>
          <w:rFonts w:ascii="仿宋_GB2312" w:hAnsi="仿宋_GB2312" w:eastAsia="仿宋_GB2312"/>
          <w:bCs/>
          <w:color w:val="000000"/>
          <w:sz w:val="28"/>
          <w:szCs w:val="28"/>
          <w:u w:val="single"/>
        </w:rPr>
        <w:t xml:space="preserve">              </w:t>
      </w:r>
    </w:p>
    <w:p>
      <w:pPr>
        <w:adjustRightInd w:val="0"/>
        <w:snapToGrid w:val="0"/>
        <w:spacing w:line="480" w:lineRule="exact"/>
        <w:rPr>
          <w:rFonts w:ascii="仿宋_GB2312" w:hAnsi="仿宋_GB2312" w:eastAsia="仿宋_GB2312"/>
          <w:b/>
          <w:bCs/>
          <w:color w:val="000000"/>
          <w:sz w:val="28"/>
          <w:szCs w:val="28"/>
          <w:u w:val="single"/>
        </w:rPr>
      </w:pPr>
    </w:p>
    <w:p>
      <w:pPr>
        <w:adjustRightInd w:val="0"/>
        <w:snapToGrid w:val="0"/>
        <w:spacing w:line="480" w:lineRule="exact"/>
        <w:rPr>
          <w:rFonts w:ascii="仿宋_GB2312" w:hAnsi="仿宋_GB2312" w:eastAsia="仿宋_GB2312"/>
          <w:b/>
          <w:bCs/>
          <w:color w:val="000000"/>
          <w:sz w:val="28"/>
          <w:szCs w:val="28"/>
          <w:u w:val="single"/>
        </w:rPr>
      </w:pPr>
    </w:p>
    <w:p>
      <w:pPr>
        <w:spacing w:line="520" w:lineRule="exact"/>
        <w:ind w:firstLine="547" w:firstLineChars="228"/>
        <w:jc w:val="right"/>
        <w:rPr>
          <w:rFonts w:ascii="宋体" w:hAnsi="宋体" w:cs="宋体"/>
          <w:color w:val="000000"/>
          <w:sz w:val="24"/>
        </w:rPr>
      </w:pPr>
      <w:r>
        <w:rPr>
          <w:rFonts w:hint="eastAsia" w:ascii="宋体" w:hAnsi="宋体" w:cs="宋体"/>
          <w:color w:val="000000"/>
          <w:sz w:val="24"/>
        </w:rPr>
        <w:t>　　　　　　　　　　        2023年8月28日</w:t>
      </w:r>
    </w:p>
    <w:p>
      <w:pPr>
        <w:spacing w:line="360" w:lineRule="auto"/>
        <w:rPr>
          <w:rFonts w:ascii="宋体" w:hAnsi="宋体" w:cs="宋体"/>
          <w:color w:val="000000"/>
          <w:sz w:val="24"/>
          <w:lang w:eastAsia="zh-Hans"/>
        </w:rPr>
      </w:pPr>
    </w:p>
    <w:sectPr>
      <w:footerReference r:id="rId6" w:type="default"/>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ongti SC">
    <w:altName w:val="微软雅黑"/>
    <w:panose1 w:val="00000000000000000000"/>
    <w:charset w:val="86"/>
    <w:family w:val="auto"/>
    <w:pitch w:val="default"/>
    <w:sig w:usb0="00000000" w:usb1="00000000" w:usb2="00000000" w:usb3="00000000" w:csb0="0016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G Times (W1)">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80"/>
    <w:family w:val="swiss"/>
    <w:pitch w:val="default"/>
    <w:sig w:usb0="00000000" w:usb1="00000000" w:usb2="00000000" w:usb3="00000000" w:csb0="003E0000" w:csb1="00000000"/>
  </w:font>
  <w:font w:name="Arial">
    <w:panose1 w:val="020B0604020202020204"/>
    <w:charset w:val="00"/>
    <w:family w:val="auto"/>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left" w:pos="5019"/>
        <w:tab w:val="clear" w:pos="4153"/>
      </w:tabs>
      <w:rPr>
        <w:rFonts w:ascii="宋体" w:hAnsi="宋体"/>
      </w:rPr>
    </w:pPr>
    <w:r>
      <w:rPr>
        <w:rFonts w:hint="eastAsia" w:ascii="宋体" w:hAnsi="宋体"/>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left" w:pos="5019"/>
        <w:tab w:val="clear" w:pos="4153"/>
      </w:tabs>
      <w:rPr>
        <w:rFonts w:ascii="宋体" w:hAnsi="宋体"/>
      </w:rPr>
    </w:pPr>
    <w:r>
      <mc:AlternateContent>
        <mc:Choice Requires="wps">
          <w:drawing>
            <wp:anchor distT="0" distB="0" distL="114300" distR="114300" simplePos="0" relativeHeight="251660288" behindDoc="0" locked="0" layoutInCell="1" allowOverlap="1">
              <wp:simplePos x="0" y="0"/>
              <wp:positionH relativeFrom="margin">
                <wp:posOffset>2605405</wp:posOffset>
              </wp:positionH>
              <wp:positionV relativeFrom="paragraph">
                <wp:posOffset>-20955</wp:posOffset>
              </wp:positionV>
              <wp:extent cx="171450" cy="1905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1450" cy="190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5.15pt;margin-top:-1.65pt;height:15pt;width:13.5pt;mso-position-horizontal-relative:margin;z-index:251660288;mso-width-relative:page;mso-height-relative:page;" filled="f" stroked="f" coordsize="21600,21600" o:gfxdata="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mDp3a2AAAAAkBAAAPAAAAAAAAAAEAIAAAACIAAABkcnMvZG93bnJldi54bWxQ&#10;SwECFAAUAAAACACHTuJAdt8erzACAABVBAAADgAAAAAAAAABACAAAAAnAQAAZHJzL2Uyb0RvYy54&#10;bWxQSwUGAAAAAAYABgBZAQAAyQUAAAAA&#10;">
              <v:fill on="f" focussize="0,0"/>
              <v:stroke on="f" weight="0.5pt"/>
              <v:imagedata o:title=""/>
              <o:lock v:ext="edit" aspectratio="f"/>
              <v:textbox inset="0mm,0mm,0mm,0mm">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left" w:pos="5019"/>
        <w:tab w:val="clear" w:pos="4153"/>
      </w:tabs>
      <w:rPr>
        <w:rFonts w:ascii="宋体" w:hAns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7410"/>
        <w:tab w:val="clear" w:pos="4153"/>
      </w:tabs>
      <w:jc w:val="both"/>
      <w:rPr>
        <w:rFonts w:ascii="宋体" w:hAnsi="宋体"/>
      </w:rPr>
    </w:pPr>
    <w:r>
      <w:rPr>
        <w:rFonts w:hint="eastAsia" w:asciiTheme="minorEastAsia" w:hAnsiTheme="minorEastAsia" w:eastAsiaTheme="minorEastAsia" w:cstheme="minorEastAsia"/>
      </w:rPr>
      <w:t>北京金诚同达（济南）律师事务所</w:t>
    </w:r>
    <w:r>
      <w:rPr>
        <w:rFonts w:hint="eastAsia" w:ascii="宋体" w:hAnsi="宋体"/>
      </w:rPr>
      <w:tab/>
    </w:r>
    <w:r>
      <w:rPr>
        <w:rFonts w:hint="eastAsia" w:ascii="宋体" w:hAnsi="宋体" w:cs="宋体"/>
      </w:rPr>
      <w:t>法律意见书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FFDDF"/>
    <w:multiLevelType w:val="singleLevel"/>
    <w:tmpl w:val="EFFFFDDF"/>
    <w:lvl w:ilvl="0" w:tentative="0">
      <w:start w:val="1"/>
      <w:numFmt w:val="chineseCounting"/>
      <w:suff w:val="nothing"/>
      <w:lvlText w:val="%1、"/>
      <w:lvlJc w:val="left"/>
      <w:rPr>
        <w:rFonts w:hint="eastAsia"/>
      </w:rPr>
    </w:lvl>
  </w:abstractNum>
  <w:abstractNum w:abstractNumId="1">
    <w:nsid w:val="3FFE217E"/>
    <w:multiLevelType w:val="singleLevel"/>
    <w:tmpl w:val="3FFE217E"/>
    <w:lvl w:ilvl="0" w:tentative="0">
      <w:start w:val="1"/>
      <w:numFmt w:val="chineseCounting"/>
      <w:suff w:val="nothing"/>
      <w:lvlText w:val="（%1）"/>
      <w:lvlJc w:val="left"/>
      <w:pPr>
        <w:ind w:left="420" w:firstLine="0"/>
      </w:pPr>
      <w:rPr>
        <w:rFonts w:hint="eastAsia"/>
      </w:rPr>
    </w:lvl>
  </w:abstractNum>
  <w:abstractNum w:abstractNumId="2">
    <w:nsid w:val="7FFF3E86"/>
    <w:multiLevelType w:val="singleLevel"/>
    <w:tmpl w:val="7FFF3E86"/>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ZlMWE2Yjg2MWFiZTNmNjE5MDI3MTU3MzZjNjNlNGYifQ=="/>
  </w:docVars>
  <w:rsids>
    <w:rsidRoot w:val="008E5389"/>
    <w:rsid w:val="000001FF"/>
    <w:rsid w:val="00000382"/>
    <w:rsid w:val="000007D0"/>
    <w:rsid w:val="00000FED"/>
    <w:rsid w:val="0000120E"/>
    <w:rsid w:val="00001271"/>
    <w:rsid w:val="00001853"/>
    <w:rsid w:val="00001B0B"/>
    <w:rsid w:val="00002D30"/>
    <w:rsid w:val="00002E10"/>
    <w:rsid w:val="00003572"/>
    <w:rsid w:val="00003A97"/>
    <w:rsid w:val="00003C17"/>
    <w:rsid w:val="00004533"/>
    <w:rsid w:val="000048A8"/>
    <w:rsid w:val="00004A7F"/>
    <w:rsid w:val="00004B71"/>
    <w:rsid w:val="00004BC7"/>
    <w:rsid w:val="00004C5C"/>
    <w:rsid w:val="00004EE3"/>
    <w:rsid w:val="000052B5"/>
    <w:rsid w:val="00005689"/>
    <w:rsid w:val="000058D5"/>
    <w:rsid w:val="000065EE"/>
    <w:rsid w:val="00006C1E"/>
    <w:rsid w:val="00007438"/>
    <w:rsid w:val="0000754D"/>
    <w:rsid w:val="00007598"/>
    <w:rsid w:val="00007780"/>
    <w:rsid w:val="0000785A"/>
    <w:rsid w:val="00007C75"/>
    <w:rsid w:val="00007E6D"/>
    <w:rsid w:val="00007EFF"/>
    <w:rsid w:val="00010196"/>
    <w:rsid w:val="00010332"/>
    <w:rsid w:val="000104F9"/>
    <w:rsid w:val="000105B1"/>
    <w:rsid w:val="0001094D"/>
    <w:rsid w:val="00010A38"/>
    <w:rsid w:val="000115DD"/>
    <w:rsid w:val="00011792"/>
    <w:rsid w:val="00011B48"/>
    <w:rsid w:val="00011ECC"/>
    <w:rsid w:val="00011FFB"/>
    <w:rsid w:val="000122E5"/>
    <w:rsid w:val="000125BD"/>
    <w:rsid w:val="00012682"/>
    <w:rsid w:val="0001281D"/>
    <w:rsid w:val="00012EFF"/>
    <w:rsid w:val="0001339E"/>
    <w:rsid w:val="00013D0A"/>
    <w:rsid w:val="00014139"/>
    <w:rsid w:val="000144CD"/>
    <w:rsid w:val="000145DE"/>
    <w:rsid w:val="0001479F"/>
    <w:rsid w:val="00014CE2"/>
    <w:rsid w:val="000159A8"/>
    <w:rsid w:val="00015B2F"/>
    <w:rsid w:val="00015BB2"/>
    <w:rsid w:val="00015C63"/>
    <w:rsid w:val="00016439"/>
    <w:rsid w:val="000169BC"/>
    <w:rsid w:val="00016DF2"/>
    <w:rsid w:val="000172CC"/>
    <w:rsid w:val="00017B01"/>
    <w:rsid w:val="00017CC5"/>
    <w:rsid w:val="00020B73"/>
    <w:rsid w:val="00020DD9"/>
    <w:rsid w:val="00020F10"/>
    <w:rsid w:val="00020F81"/>
    <w:rsid w:val="00021523"/>
    <w:rsid w:val="00021907"/>
    <w:rsid w:val="0002191F"/>
    <w:rsid w:val="00021A76"/>
    <w:rsid w:val="00021D32"/>
    <w:rsid w:val="00021D94"/>
    <w:rsid w:val="00021E0F"/>
    <w:rsid w:val="00021FBD"/>
    <w:rsid w:val="0002202B"/>
    <w:rsid w:val="000227DC"/>
    <w:rsid w:val="00022B69"/>
    <w:rsid w:val="00022CA0"/>
    <w:rsid w:val="0002310D"/>
    <w:rsid w:val="000233D7"/>
    <w:rsid w:val="00023402"/>
    <w:rsid w:val="0002406D"/>
    <w:rsid w:val="00024927"/>
    <w:rsid w:val="00024B14"/>
    <w:rsid w:val="00024D39"/>
    <w:rsid w:val="0002514A"/>
    <w:rsid w:val="000251C8"/>
    <w:rsid w:val="00025763"/>
    <w:rsid w:val="00025B66"/>
    <w:rsid w:val="00025BF6"/>
    <w:rsid w:val="0002638C"/>
    <w:rsid w:val="000264EC"/>
    <w:rsid w:val="00026929"/>
    <w:rsid w:val="00026B72"/>
    <w:rsid w:val="00026D56"/>
    <w:rsid w:val="00026D84"/>
    <w:rsid w:val="000273BB"/>
    <w:rsid w:val="0003002A"/>
    <w:rsid w:val="000300C1"/>
    <w:rsid w:val="00030209"/>
    <w:rsid w:val="000303D5"/>
    <w:rsid w:val="00030440"/>
    <w:rsid w:val="00030905"/>
    <w:rsid w:val="00030BC3"/>
    <w:rsid w:val="00030DCF"/>
    <w:rsid w:val="00030E3C"/>
    <w:rsid w:val="0003108A"/>
    <w:rsid w:val="000314FA"/>
    <w:rsid w:val="00031623"/>
    <w:rsid w:val="00031D4F"/>
    <w:rsid w:val="00032089"/>
    <w:rsid w:val="000322F4"/>
    <w:rsid w:val="00032329"/>
    <w:rsid w:val="00032851"/>
    <w:rsid w:val="0003286F"/>
    <w:rsid w:val="000328AB"/>
    <w:rsid w:val="00032EEF"/>
    <w:rsid w:val="000330CD"/>
    <w:rsid w:val="000332F2"/>
    <w:rsid w:val="00033357"/>
    <w:rsid w:val="00033479"/>
    <w:rsid w:val="00033B4D"/>
    <w:rsid w:val="00033E18"/>
    <w:rsid w:val="00034280"/>
    <w:rsid w:val="00034F88"/>
    <w:rsid w:val="00035E8F"/>
    <w:rsid w:val="00036146"/>
    <w:rsid w:val="000368A5"/>
    <w:rsid w:val="00036B0D"/>
    <w:rsid w:val="00036C5E"/>
    <w:rsid w:val="00036CED"/>
    <w:rsid w:val="00036E6E"/>
    <w:rsid w:val="00037BDE"/>
    <w:rsid w:val="00037E99"/>
    <w:rsid w:val="0004012B"/>
    <w:rsid w:val="000401F9"/>
    <w:rsid w:val="000404A9"/>
    <w:rsid w:val="000409E2"/>
    <w:rsid w:val="00040A63"/>
    <w:rsid w:val="00040AA8"/>
    <w:rsid w:val="00040CB0"/>
    <w:rsid w:val="00041282"/>
    <w:rsid w:val="0004179D"/>
    <w:rsid w:val="000418F3"/>
    <w:rsid w:val="00041B03"/>
    <w:rsid w:val="00042101"/>
    <w:rsid w:val="0004259C"/>
    <w:rsid w:val="0004267C"/>
    <w:rsid w:val="00042CA9"/>
    <w:rsid w:val="00042E7F"/>
    <w:rsid w:val="00043010"/>
    <w:rsid w:val="00043521"/>
    <w:rsid w:val="0004369E"/>
    <w:rsid w:val="00043809"/>
    <w:rsid w:val="00043873"/>
    <w:rsid w:val="0004397A"/>
    <w:rsid w:val="00043C1A"/>
    <w:rsid w:val="00044838"/>
    <w:rsid w:val="00044FBF"/>
    <w:rsid w:val="000450B9"/>
    <w:rsid w:val="00045132"/>
    <w:rsid w:val="00045319"/>
    <w:rsid w:val="00045378"/>
    <w:rsid w:val="00045A08"/>
    <w:rsid w:val="00045F44"/>
    <w:rsid w:val="000460CD"/>
    <w:rsid w:val="00046903"/>
    <w:rsid w:val="000471E4"/>
    <w:rsid w:val="00047448"/>
    <w:rsid w:val="00047765"/>
    <w:rsid w:val="00047A81"/>
    <w:rsid w:val="0005097F"/>
    <w:rsid w:val="0005098B"/>
    <w:rsid w:val="000509C1"/>
    <w:rsid w:val="00050D0C"/>
    <w:rsid w:val="00051700"/>
    <w:rsid w:val="00051780"/>
    <w:rsid w:val="00051CB2"/>
    <w:rsid w:val="00051F4F"/>
    <w:rsid w:val="00052F2C"/>
    <w:rsid w:val="00052F70"/>
    <w:rsid w:val="000531A0"/>
    <w:rsid w:val="000531AD"/>
    <w:rsid w:val="000534A2"/>
    <w:rsid w:val="0005435E"/>
    <w:rsid w:val="0005456E"/>
    <w:rsid w:val="00054968"/>
    <w:rsid w:val="000555F6"/>
    <w:rsid w:val="0005571F"/>
    <w:rsid w:val="000557B2"/>
    <w:rsid w:val="000558B2"/>
    <w:rsid w:val="000558E0"/>
    <w:rsid w:val="00056057"/>
    <w:rsid w:val="000565E5"/>
    <w:rsid w:val="00056E9E"/>
    <w:rsid w:val="00057658"/>
    <w:rsid w:val="00057692"/>
    <w:rsid w:val="00057B22"/>
    <w:rsid w:val="00057CF8"/>
    <w:rsid w:val="0006009C"/>
    <w:rsid w:val="000600A1"/>
    <w:rsid w:val="00060461"/>
    <w:rsid w:val="000608FA"/>
    <w:rsid w:val="00060AAA"/>
    <w:rsid w:val="00060B70"/>
    <w:rsid w:val="00060B71"/>
    <w:rsid w:val="00060BA5"/>
    <w:rsid w:val="00060C76"/>
    <w:rsid w:val="00060CD0"/>
    <w:rsid w:val="00061015"/>
    <w:rsid w:val="000615FD"/>
    <w:rsid w:val="00061DBF"/>
    <w:rsid w:val="00061EF9"/>
    <w:rsid w:val="00061F5A"/>
    <w:rsid w:val="00062170"/>
    <w:rsid w:val="0006218B"/>
    <w:rsid w:val="000622B1"/>
    <w:rsid w:val="000624AD"/>
    <w:rsid w:val="000626C6"/>
    <w:rsid w:val="00062857"/>
    <w:rsid w:val="00062FA6"/>
    <w:rsid w:val="000632B9"/>
    <w:rsid w:val="0006353C"/>
    <w:rsid w:val="00063757"/>
    <w:rsid w:val="0006378B"/>
    <w:rsid w:val="000637E4"/>
    <w:rsid w:val="00063A28"/>
    <w:rsid w:val="00063B15"/>
    <w:rsid w:val="00063BA9"/>
    <w:rsid w:val="00063EB0"/>
    <w:rsid w:val="0006415F"/>
    <w:rsid w:val="000642D1"/>
    <w:rsid w:val="0006447E"/>
    <w:rsid w:val="000644A0"/>
    <w:rsid w:val="00064530"/>
    <w:rsid w:val="00064F9A"/>
    <w:rsid w:val="00065BA0"/>
    <w:rsid w:val="00065F06"/>
    <w:rsid w:val="000661A9"/>
    <w:rsid w:val="00066649"/>
    <w:rsid w:val="0006673B"/>
    <w:rsid w:val="000667EC"/>
    <w:rsid w:val="00067311"/>
    <w:rsid w:val="000673F0"/>
    <w:rsid w:val="000674B3"/>
    <w:rsid w:val="000676C1"/>
    <w:rsid w:val="00067A56"/>
    <w:rsid w:val="00067C3D"/>
    <w:rsid w:val="00067C7F"/>
    <w:rsid w:val="00067CFD"/>
    <w:rsid w:val="0007013F"/>
    <w:rsid w:val="00070232"/>
    <w:rsid w:val="00070751"/>
    <w:rsid w:val="00070B1F"/>
    <w:rsid w:val="000713A4"/>
    <w:rsid w:val="00071C20"/>
    <w:rsid w:val="00071D40"/>
    <w:rsid w:val="00071F5E"/>
    <w:rsid w:val="000726D3"/>
    <w:rsid w:val="00072F39"/>
    <w:rsid w:val="00073114"/>
    <w:rsid w:val="000739DA"/>
    <w:rsid w:val="00073F54"/>
    <w:rsid w:val="00074DEF"/>
    <w:rsid w:val="00075887"/>
    <w:rsid w:val="00075CFD"/>
    <w:rsid w:val="000760EA"/>
    <w:rsid w:val="0007612B"/>
    <w:rsid w:val="00076888"/>
    <w:rsid w:val="000768FA"/>
    <w:rsid w:val="00076FAE"/>
    <w:rsid w:val="00077747"/>
    <w:rsid w:val="000777EE"/>
    <w:rsid w:val="00077D30"/>
    <w:rsid w:val="00077FB9"/>
    <w:rsid w:val="00080305"/>
    <w:rsid w:val="0008034A"/>
    <w:rsid w:val="0008075C"/>
    <w:rsid w:val="000808EE"/>
    <w:rsid w:val="00080DA6"/>
    <w:rsid w:val="0008172C"/>
    <w:rsid w:val="00081A3E"/>
    <w:rsid w:val="00081CB6"/>
    <w:rsid w:val="00081DC9"/>
    <w:rsid w:val="00081EFF"/>
    <w:rsid w:val="00082165"/>
    <w:rsid w:val="000826BD"/>
    <w:rsid w:val="00082B1E"/>
    <w:rsid w:val="000831C8"/>
    <w:rsid w:val="00083352"/>
    <w:rsid w:val="000834B4"/>
    <w:rsid w:val="0008369A"/>
    <w:rsid w:val="00083F9B"/>
    <w:rsid w:val="000844EA"/>
    <w:rsid w:val="00085398"/>
    <w:rsid w:val="00085418"/>
    <w:rsid w:val="0008549F"/>
    <w:rsid w:val="000858DE"/>
    <w:rsid w:val="00085C14"/>
    <w:rsid w:val="00085C27"/>
    <w:rsid w:val="00085CDB"/>
    <w:rsid w:val="00085E5A"/>
    <w:rsid w:val="000860DE"/>
    <w:rsid w:val="000861B4"/>
    <w:rsid w:val="000865D6"/>
    <w:rsid w:val="00086742"/>
    <w:rsid w:val="00086874"/>
    <w:rsid w:val="00086E7C"/>
    <w:rsid w:val="000872A2"/>
    <w:rsid w:val="00087300"/>
    <w:rsid w:val="00087404"/>
    <w:rsid w:val="0008797E"/>
    <w:rsid w:val="00087BD2"/>
    <w:rsid w:val="00087CBC"/>
    <w:rsid w:val="00090612"/>
    <w:rsid w:val="0009080B"/>
    <w:rsid w:val="00090848"/>
    <w:rsid w:val="00090C20"/>
    <w:rsid w:val="000911EC"/>
    <w:rsid w:val="0009168D"/>
    <w:rsid w:val="00091B2F"/>
    <w:rsid w:val="000929C9"/>
    <w:rsid w:val="00092A91"/>
    <w:rsid w:val="00092B4C"/>
    <w:rsid w:val="00092C36"/>
    <w:rsid w:val="00092D05"/>
    <w:rsid w:val="00093029"/>
    <w:rsid w:val="000930E3"/>
    <w:rsid w:val="0009349F"/>
    <w:rsid w:val="00093736"/>
    <w:rsid w:val="000939B7"/>
    <w:rsid w:val="000940A8"/>
    <w:rsid w:val="0009414F"/>
    <w:rsid w:val="00094223"/>
    <w:rsid w:val="0009448B"/>
    <w:rsid w:val="0009477E"/>
    <w:rsid w:val="0009480D"/>
    <w:rsid w:val="00094ACB"/>
    <w:rsid w:val="00094BB8"/>
    <w:rsid w:val="00094C08"/>
    <w:rsid w:val="000952D6"/>
    <w:rsid w:val="000954E8"/>
    <w:rsid w:val="00095A20"/>
    <w:rsid w:val="00095EDC"/>
    <w:rsid w:val="0009705A"/>
    <w:rsid w:val="000979B6"/>
    <w:rsid w:val="000A0258"/>
    <w:rsid w:val="000A045E"/>
    <w:rsid w:val="000A0498"/>
    <w:rsid w:val="000A0B89"/>
    <w:rsid w:val="000A0D59"/>
    <w:rsid w:val="000A121E"/>
    <w:rsid w:val="000A1411"/>
    <w:rsid w:val="000A1D03"/>
    <w:rsid w:val="000A2937"/>
    <w:rsid w:val="000A343D"/>
    <w:rsid w:val="000A368A"/>
    <w:rsid w:val="000A378C"/>
    <w:rsid w:val="000A42DD"/>
    <w:rsid w:val="000A42F8"/>
    <w:rsid w:val="000A431E"/>
    <w:rsid w:val="000A4416"/>
    <w:rsid w:val="000A46CA"/>
    <w:rsid w:val="000A48DD"/>
    <w:rsid w:val="000A5403"/>
    <w:rsid w:val="000A5E68"/>
    <w:rsid w:val="000A5EE6"/>
    <w:rsid w:val="000A5FD6"/>
    <w:rsid w:val="000A6068"/>
    <w:rsid w:val="000A60CD"/>
    <w:rsid w:val="000A6319"/>
    <w:rsid w:val="000A6386"/>
    <w:rsid w:val="000A65BA"/>
    <w:rsid w:val="000A6E44"/>
    <w:rsid w:val="000A6F2D"/>
    <w:rsid w:val="000A73DA"/>
    <w:rsid w:val="000A762B"/>
    <w:rsid w:val="000A79EA"/>
    <w:rsid w:val="000A7C5D"/>
    <w:rsid w:val="000A7DEF"/>
    <w:rsid w:val="000B060C"/>
    <w:rsid w:val="000B1104"/>
    <w:rsid w:val="000B19C2"/>
    <w:rsid w:val="000B1A02"/>
    <w:rsid w:val="000B1EA3"/>
    <w:rsid w:val="000B2111"/>
    <w:rsid w:val="000B24CC"/>
    <w:rsid w:val="000B2565"/>
    <w:rsid w:val="000B2617"/>
    <w:rsid w:val="000B2F8B"/>
    <w:rsid w:val="000B3155"/>
    <w:rsid w:val="000B3192"/>
    <w:rsid w:val="000B34B2"/>
    <w:rsid w:val="000B352A"/>
    <w:rsid w:val="000B3950"/>
    <w:rsid w:val="000B3A06"/>
    <w:rsid w:val="000B3BD6"/>
    <w:rsid w:val="000B3CE6"/>
    <w:rsid w:val="000B3DC1"/>
    <w:rsid w:val="000B3E4D"/>
    <w:rsid w:val="000B4190"/>
    <w:rsid w:val="000B4383"/>
    <w:rsid w:val="000B46AD"/>
    <w:rsid w:val="000B4731"/>
    <w:rsid w:val="000B4FD9"/>
    <w:rsid w:val="000B5059"/>
    <w:rsid w:val="000B5508"/>
    <w:rsid w:val="000B5675"/>
    <w:rsid w:val="000B572D"/>
    <w:rsid w:val="000B5A2D"/>
    <w:rsid w:val="000B5AAD"/>
    <w:rsid w:val="000B5C61"/>
    <w:rsid w:val="000B623A"/>
    <w:rsid w:val="000B63D7"/>
    <w:rsid w:val="000B65D1"/>
    <w:rsid w:val="000B6BDD"/>
    <w:rsid w:val="000B6EA7"/>
    <w:rsid w:val="000B75CF"/>
    <w:rsid w:val="000B7D93"/>
    <w:rsid w:val="000C02BC"/>
    <w:rsid w:val="000C0681"/>
    <w:rsid w:val="000C0713"/>
    <w:rsid w:val="000C0A02"/>
    <w:rsid w:val="000C0B0B"/>
    <w:rsid w:val="000C1033"/>
    <w:rsid w:val="000C10E0"/>
    <w:rsid w:val="000C1255"/>
    <w:rsid w:val="000C1420"/>
    <w:rsid w:val="000C1564"/>
    <w:rsid w:val="000C18A9"/>
    <w:rsid w:val="000C2833"/>
    <w:rsid w:val="000C29CB"/>
    <w:rsid w:val="000C2B42"/>
    <w:rsid w:val="000C353E"/>
    <w:rsid w:val="000C35CA"/>
    <w:rsid w:val="000C367E"/>
    <w:rsid w:val="000C3C36"/>
    <w:rsid w:val="000C3CBC"/>
    <w:rsid w:val="000C3D16"/>
    <w:rsid w:val="000C4058"/>
    <w:rsid w:val="000C48E7"/>
    <w:rsid w:val="000C48FA"/>
    <w:rsid w:val="000C5802"/>
    <w:rsid w:val="000C5BFB"/>
    <w:rsid w:val="000C5E43"/>
    <w:rsid w:val="000C6395"/>
    <w:rsid w:val="000C6451"/>
    <w:rsid w:val="000C68D0"/>
    <w:rsid w:val="000C697C"/>
    <w:rsid w:val="000C7066"/>
    <w:rsid w:val="000C715F"/>
    <w:rsid w:val="000C7437"/>
    <w:rsid w:val="000C7E98"/>
    <w:rsid w:val="000D00BE"/>
    <w:rsid w:val="000D05BC"/>
    <w:rsid w:val="000D0622"/>
    <w:rsid w:val="000D0930"/>
    <w:rsid w:val="000D0ADF"/>
    <w:rsid w:val="000D0BC7"/>
    <w:rsid w:val="000D0E95"/>
    <w:rsid w:val="000D0F2F"/>
    <w:rsid w:val="000D102E"/>
    <w:rsid w:val="000D1569"/>
    <w:rsid w:val="000D17E8"/>
    <w:rsid w:val="000D1C78"/>
    <w:rsid w:val="000D1C9D"/>
    <w:rsid w:val="000D2321"/>
    <w:rsid w:val="000D2352"/>
    <w:rsid w:val="000D235B"/>
    <w:rsid w:val="000D235F"/>
    <w:rsid w:val="000D263F"/>
    <w:rsid w:val="000D281A"/>
    <w:rsid w:val="000D2C49"/>
    <w:rsid w:val="000D2D2F"/>
    <w:rsid w:val="000D33F3"/>
    <w:rsid w:val="000D3489"/>
    <w:rsid w:val="000D36C7"/>
    <w:rsid w:val="000D3791"/>
    <w:rsid w:val="000D3D52"/>
    <w:rsid w:val="000D3EE3"/>
    <w:rsid w:val="000D4214"/>
    <w:rsid w:val="000D42DA"/>
    <w:rsid w:val="000D4600"/>
    <w:rsid w:val="000D4692"/>
    <w:rsid w:val="000D4939"/>
    <w:rsid w:val="000D49F3"/>
    <w:rsid w:val="000D4A04"/>
    <w:rsid w:val="000D4C6E"/>
    <w:rsid w:val="000D5758"/>
    <w:rsid w:val="000D5AB2"/>
    <w:rsid w:val="000D5DB2"/>
    <w:rsid w:val="000D5E07"/>
    <w:rsid w:val="000D6035"/>
    <w:rsid w:val="000D6094"/>
    <w:rsid w:val="000D60A7"/>
    <w:rsid w:val="000D616F"/>
    <w:rsid w:val="000D64A5"/>
    <w:rsid w:val="000D6507"/>
    <w:rsid w:val="000D66AF"/>
    <w:rsid w:val="000D675A"/>
    <w:rsid w:val="000D680B"/>
    <w:rsid w:val="000D6BF8"/>
    <w:rsid w:val="000D7590"/>
    <w:rsid w:val="000D75F4"/>
    <w:rsid w:val="000D77F6"/>
    <w:rsid w:val="000D797B"/>
    <w:rsid w:val="000D7B47"/>
    <w:rsid w:val="000D7D1B"/>
    <w:rsid w:val="000D7D38"/>
    <w:rsid w:val="000D7EB3"/>
    <w:rsid w:val="000E0B41"/>
    <w:rsid w:val="000E0C40"/>
    <w:rsid w:val="000E0C84"/>
    <w:rsid w:val="000E0D6D"/>
    <w:rsid w:val="000E0EE1"/>
    <w:rsid w:val="000E1281"/>
    <w:rsid w:val="000E157A"/>
    <w:rsid w:val="000E1583"/>
    <w:rsid w:val="000E1BC3"/>
    <w:rsid w:val="000E1CD0"/>
    <w:rsid w:val="000E1F3E"/>
    <w:rsid w:val="000E21BC"/>
    <w:rsid w:val="000E22DD"/>
    <w:rsid w:val="000E2433"/>
    <w:rsid w:val="000E2523"/>
    <w:rsid w:val="000E25F5"/>
    <w:rsid w:val="000E2737"/>
    <w:rsid w:val="000E2864"/>
    <w:rsid w:val="000E3012"/>
    <w:rsid w:val="000E30B9"/>
    <w:rsid w:val="000E30D5"/>
    <w:rsid w:val="000E3152"/>
    <w:rsid w:val="000E36C0"/>
    <w:rsid w:val="000E3C00"/>
    <w:rsid w:val="000E3E00"/>
    <w:rsid w:val="000E3FFD"/>
    <w:rsid w:val="000E404B"/>
    <w:rsid w:val="000E4CD4"/>
    <w:rsid w:val="000E4D72"/>
    <w:rsid w:val="000E4DBB"/>
    <w:rsid w:val="000E4E8D"/>
    <w:rsid w:val="000E5748"/>
    <w:rsid w:val="000E57C4"/>
    <w:rsid w:val="000E5DF9"/>
    <w:rsid w:val="000E6115"/>
    <w:rsid w:val="000E67AD"/>
    <w:rsid w:val="000E6DE5"/>
    <w:rsid w:val="000E71C2"/>
    <w:rsid w:val="000E7219"/>
    <w:rsid w:val="000E72EB"/>
    <w:rsid w:val="000E740C"/>
    <w:rsid w:val="000E7A1F"/>
    <w:rsid w:val="000E7BEA"/>
    <w:rsid w:val="000E7D1B"/>
    <w:rsid w:val="000E7DE4"/>
    <w:rsid w:val="000E7EA1"/>
    <w:rsid w:val="000E7F5E"/>
    <w:rsid w:val="000F07A4"/>
    <w:rsid w:val="000F0A1C"/>
    <w:rsid w:val="000F0A95"/>
    <w:rsid w:val="000F0BCB"/>
    <w:rsid w:val="000F0D70"/>
    <w:rsid w:val="000F0DC0"/>
    <w:rsid w:val="000F1183"/>
    <w:rsid w:val="000F174D"/>
    <w:rsid w:val="000F1800"/>
    <w:rsid w:val="000F1900"/>
    <w:rsid w:val="000F1BA0"/>
    <w:rsid w:val="000F1FC6"/>
    <w:rsid w:val="000F237B"/>
    <w:rsid w:val="000F2485"/>
    <w:rsid w:val="000F24E9"/>
    <w:rsid w:val="000F24EA"/>
    <w:rsid w:val="000F2B96"/>
    <w:rsid w:val="000F3127"/>
    <w:rsid w:val="000F3242"/>
    <w:rsid w:val="000F33DA"/>
    <w:rsid w:val="000F3606"/>
    <w:rsid w:val="000F42C3"/>
    <w:rsid w:val="000F46AE"/>
    <w:rsid w:val="000F47D3"/>
    <w:rsid w:val="000F4C2C"/>
    <w:rsid w:val="000F50CF"/>
    <w:rsid w:val="000F593C"/>
    <w:rsid w:val="000F5B30"/>
    <w:rsid w:val="000F5D92"/>
    <w:rsid w:val="000F5DB8"/>
    <w:rsid w:val="000F609D"/>
    <w:rsid w:val="000F631F"/>
    <w:rsid w:val="000F6418"/>
    <w:rsid w:val="000F6A50"/>
    <w:rsid w:val="000F6E6D"/>
    <w:rsid w:val="000F6F21"/>
    <w:rsid w:val="000F71EA"/>
    <w:rsid w:val="000F7201"/>
    <w:rsid w:val="000F7AEA"/>
    <w:rsid w:val="001000E9"/>
    <w:rsid w:val="0010023E"/>
    <w:rsid w:val="00100276"/>
    <w:rsid w:val="001003D7"/>
    <w:rsid w:val="0010054B"/>
    <w:rsid w:val="001005F4"/>
    <w:rsid w:val="001006A5"/>
    <w:rsid w:val="00100A7D"/>
    <w:rsid w:val="0010105E"/>
    <w:rsid w:val="001011CD"/>
    <w:rsid w:val="001014FB"/>
    <w:rsid w:val="00101B11"/>
    <w:rsid w:val="00101B65"/>
    <w:rsid w:val="00101C8A"/>
    <w:rsid w:val="00101ED0"/>
    <w:rsid w:val="00102592"/>
    <w:rsid w:val="0010272B"/>
    <w:rsid w:val="00102905"/>
    <w:rsid w:val="00102AD5"/>
    <w:rsid w:val="0010385C"/>
    <w:rsid w:val="0010394E"/>
    <w:rsid w:val="00104298"/>
    <w:rsid w:val="001042A5"/>
    <w:rsid w:val="00104FC2"/>
    <w:rsid w:val="001050DD"/>
    <w:rsid w:val="0010544C"/>
    <w:rsid w:val="001055F6"/>
    <w:rsid w:val="00105C82"/>
    <w:rsid w:val="00106195"/>
    <w:rsid w:val="00106332"/>
    <w:rsid w:val="001063E9"/>
    <w:rsid w:val="001064E8"/>
    <w:rsid w:val="001064EA"/>
    <w:rsid w:val="0010698E"/>
    <w:rsid w:val="00106E71"/>
    <w:rsid w:val="00106EA0"/>
    <w:rsid w:val="0010710F"/>
    <w:rsid w:val="0010740C"/>
    <w:rsid w:val="00107D2C"/>
    <w:rsid w:val="00107D93"/>
    <w:rsid w:val="00107FFD"/>
    <w:rsid w:val="001102CD"/>
    <w:rsid w:val="001105E6"/>
    <w:rsid w:val="0011086C"/>
    <w:rsid w:val="00110870"/>
    <w:rsid w:val="00110910"/>
    <w:rsid w:val="0011092F"/>
    <w:rsid w:val="00110991"/>
    <w:rsid w:val="00110C15"/>
    <w:rsid w:val="00111214"/>
    <w:rsid w:val="001115F0"/>
    <w:rsid w:val="0011181C"/>
    <w:rsid w:val="00112524"/>
    <w:rsid w:val="001127CC"/>
    <w:rsid w:val="00112966"/>
    <w:rsid w:val="00112971"/>
    <w:rsid w:val="001130D7"/>
    <w:rsid w:val="00113298"/>
    <w:rsid w:val="00113D6C"/>
    <w:rsid w:val="00114170"/>
    <w:rsid w:val="001141F8"/>
    <w:rsid w:val="001144C0"/>
    <w:rsid w:val="00114503"/>
    <w:rsid w:val="001149EC"/>
    <w:rsid w:val="00114C1C"/>
    <w:rsid w:val="00114C66"/>
    <w:rsid w:val="00114EA1"/>
    <w:rsid w:val="0011599D"/>
    <w:rsid w:val="00115A7A"/>
    <w:rsid w:val="00115ADF"/>
    <w:rsid w:val="00115B83"/>
    <w:rsid w:val="00115BBB"/>
    <w:rsid w:val="001160AE"/>
    <w:rsid w:val="00116413"/>
    <w:rsid w:val="00116BD6"/>
    <w:rsid w:val="00116D5B"/>
    <w:rsid w:val="00117360"/>
    <w:rsid w:val="00117751"/>
    <w:rsid w:val="00117C44"/>
    <w:rsid w:val="001200C7"/>
    <w:rsid w:val="001203FD"/>
    <w:rsid w:val="00120518"/>
    <w:rsid w:val="00120C6D"/>
    <w:rsid w:val="00120F48"/>
    <w:rsid w:val="0012107E"/>
    <w:rsid w:val="00121677"/>
    <w:rsid w:val="0012197C"/>
    <w:rsid w:val="001219B4"/>
    <w:rsid w:val="00121E74"/>
    <w:rsid w:val="00122A18"/>
    <w:rsid w:val="00122FF3"/>
    <w:rsid w:val="00123A9E"/>
    <w:rsid w:val="001241FE"/>
    <w:rsid w:val="00124331"/>
    <w:rsid w:val="00124FC6"/>
    <w:rsid w:val="00124FCF"/>
    <w:rsid w:val="001250A3"/>
    <w:rsid w:val="00125715"/>
    <w:rsid w:val="001257AD"/>
    <w:rsid w:val="00125A30"/>
    <w:rsid w:val="00125D3A"/>
    <w:rsid w:val="00125EBF"/>
    <w:rsid w:val="00126552"/>
    <w:rsid w:val="00126767"/>
    <w:rsid w:val="0012678E"/>
    <w:rsid w:val="00126838"/>
    <w:rsid w:val="00126924"/>
    <w:rsid w:val="00126E57"/>
    <w:rsid w:val="001275E8"/>
    <w:rsid w:val="001277EB"/>
    <w:rsid w:val="00127B8B"/>
    <w:rsid w:val="00127EA7"/>
    <w:rsid w:val="001303B2"/>
    <w:rsid w:val="0013046C"/>
    <w:rsid w:val="001306D3"/>
    <w:rsid w:val="001306F1"/>
    <w:rsid w:val="0013085C"/>
    <w:rsid w:val="00130FC5"/>
    <w:rsid w:val="0013118B"/>
    <w:rsid w:val="00131885"/>
    <w:rsid w:val="00131DC2"/>
    <w:rsid w:val="00132187"/>
    <w:rsid w:val="001328AF"/>
    <w:rsid w:val="00133273"/>
    <w:rsid w:val="001333CC"/>
    <w:rsid w:val="00133640"/>
    <w:rsid w:val="00133F56"/>
    <w:rsid w:val="00134311"/>
    <w:rsid w:val="001346CC"/>
    <w:rsid w:val="0013474F"/>
    <w:rsid w:val="00134DE9"/>
    <w:rsid w:val="00134FE7"/>
    <w:rsid w:val="00135501"/>
    <w:rsid w:val="00135665"/>
    <w:rsid w:val="001359A6"/>
    <w:rsid w:val="001359F3"/>
    <w:rsid w:val="0013603E"/>
    <w:rsid w:val="001364B6"/>
    <w:rsid w:val="0013653B"/>
    <w:rsid w:val="001365D2"/>
    <w:rsid w:val="00136DF6"/>
    <w:rsid w:val="00137240"/>
    <w:rsid w:val="00137711"/>
    <w:rsid w:val="0013772A"/>
    <w:rsid w:val="001377D4"/>
    <w:rsid w:val="00140305"/>
    <w:rsid w:val="0014067D"/>
    <w:rsid w:val="0014071B"/>
    <w:rsid w:val="00140814"/>
    <w:rsid w:val="00140AAC"/>
    <w:rsid w:val="00140B8F"/>
    <w:rsid w:val="00140C0E"/>
    <w:rsid w:val="0014119A"/>
    <w:rsid w:val="0014123A"/>
    <w:rsid w:val="001414D0"/>
    <w:rsid w:val="0014181B"/>
    <w:rsid w:val="001420A9"/>
    <w:rsid w:val="0014213B"/>
    <w:rsid w:val="00142468"/>
    <w:rsid w:val="0014247C"/>
    <w:rsid w:val="00142578"/>
    <w:rsid w:val="00142BC3"/>
    <w:rsid w:val="00142FB9"/>
    <w:rsid w:val="0014320F"/>
    <w:rsid w:val="0014348D"/>
    <w:rsid w:val="00143AA9"/>
    <w:rsid w:val="00143AAC"/>
    <w:rsid w:val="00143EC7"/>
    <w:rsid w:val="00144214"/>
    <w:rsid w:val="0014498C"/>
    <w:rsid w:val="00144CEB"/>
    <w:rsid w:val="00144E62"/>
    <w:rsid w:val="00144FBC"/>
    <w:rsid w:val="00144FD0"/>
    <w:rsid w:val="001451B9"/>
    <w:rsid w:val="00145534"/>
    <w:rsid w:val="00145AC7"/>
    <w:rsid w:val="00145B04"/>
    <w:rsid w:val="00145B36"/>
    <w:rsid w:val="00145BC8"/>
    <w:rsid w:val="00145C0B"/>
    <w:rsid w:val="0014627B"/>
    <w:rsid w:val="00146A03"/>
    <w:rsid w:val="00146AE5"/>
    <w:rsid w:val="00146C68"/>
    <w:rsid w:val="00146CCC"/>
    <w:rsid w:val="00146F53"/>
    <w:rsid w:val="001470BC"/>
    <w:rsid w:val="00147106"/>
    <w:rsid w:val="00147246"/>
    <w:rsid w:val="001475AF"/>
    <w:rsid w:val="00147914"/>
    <w:rsid w:val="001479BC"/>
    <w:rsid w:val="00147AF0"/>
    <w:rsid w:val="00147E5E"/>
    <w:rsid w:val="00150149"/>
    <w:rsid w:val="001504E2"/>
    <w:rsid w:val="0015050D"/>
    <w:rsid w:val="0015058E"/>
    <w:rsid w:val="00150BEF"/>
    <w:rsid w:val="00151045"/>
    <w:rsid w:val="001511EB"/>
    <w:rsid w:val="0015133F"/>
    <w:rsid w:val="00151A6D"/>
    <w:rsid w:val="00151CEC"/>
    <w:rsid w:val="00151D73"/>
    <w:rsid w:val="00152075"/>
    <w:rsid w:val="001522CE"/>
    <w:rsid w:val="001524E0"/>
    <w:rsid w:val="00152C88"/>
    <w:rsid w:val="001533F4"/>
    <w:rsid w:val="001534B2"/>
    <w:rsid w:val="0015352E"/>
    <w:rsid w:val="00153536"/>
    <w:rsid w:val="0015371D"/>
    <w:rsid w:val="001539A0"/>
    <w:rsid w:val="00153B42"/>
    <w:rsid w:val="00153E66"/>
    <w:rsid w:val="00153EDA"/>
    <w:rsid w:val="00154644"/>
    <w:rsid w:val="00154D8F"/>
    <w:rsid w:val="00154F75"/>
    <w:rsid w:val="00154FB2"/>
    <w:rsid w:val="00155497"/>
    <w:rsid w:val="00155536"/>
    <w:rsid w:val="00155788"/>
    <w:rsid w:val="00155D79"/>
    <w:rsid w:val="00156136"/>
    <w:rsid w:val="001561C4"/>
    <w:rsid w:val="001564F7"/>
    <w:rsid w:val="001569DE"/>
    <w:rsid w:val="001574FC"/>
    <w:rsid w:val="0015754D"/>
    <w:rsid w:val="00157CB3"/>
    <w:rsid w:val="00157EDA"/>
    <w:rsid w:val="00160409"/>
    <w:rsid w:val="00160657"/>
    <w:rsid w:val="001607D7"/>
    <w:rsid w:val="001613F8"/>
    <w:rsid w:val="0016144C"/>
    <w:rsid w:val="00161464"/>
    <w:rsid w:val="001614AC"/>
    <w:rsid w:val="00161642"/>
    <w:rsid w:val="00161A72"/>
    <w:rsid w:val="00161A7A"/>
    <w:rsid w:val="00161C66"/>
    <w:rsid w:val="00161CF5"/>
    <w:rsid w:val="00161EB0"/>
    <w:rsid w:val="0016321B"/>
    <w:rsid w:val="0016324D"/>
    <w:rsid w:val="001632FA"/>
    <w:rsid w:val="001634B0"/>
    <w:rsid w:val="001634D1"/>
    <w:rsid w:val="00163888"/>
    <w:rsid w:val="00163AC6"/>
    <w:rsid w:val="00163B5D"/>
    <w:rsid w:val="00164920"/>
    <w:rsid w:val="00164A75"/>
    <w:rsid w:val="00164FAB"/>
    <w:rsid w:val="001651C8"/>
    <w:rsid w:val="00165241"/>
    <w:rsid w:val="001654E3"/>
    <w:rsid w:val="001655E5"/>
    <w:rsid w:val="00165CB9"/>
    <w:rsid w:val="0016632B"/>
    <w:rsid w:val="00166384"/>
    <w:rsid w:val="0016687E"/>
    <w:rsid w:val="001668CD"/>
    <w:rsid w:val="001668E5"/>
    <w:rsid w:val="00166E95"/>
    <w:rsid w:val="00167158"/>
    <w:rsid w:val="001677A9"/>
    <w:rsid w:val="001679F8"/>
    <w:rsid w:val="00167F15"/>
    <w:rsid w:val="00170921"/>
    <w:rsid w:val="00170AEA"/>
    <w:rsid w:val="00170DA7"/>
    <w:rsid w:val="001713A5"/>
    <w:rsid w:val="0017163C"/>
    <w:rsid w:val="00171CA1"/>
    <w:rsid w:val="00172030"/>
    <w:rsid w:val="00172146"/>
    <w:rsid w:val="00172165"/>
    <w:rsid w:val="00172266"/>
    <w:rsid w:val="001722DD"/>
    <w:rsid w:val="001723E4"/>
    <w:rsid w:val="00173220"/>
    <w:rsid w:val="001733D1"/>
    <w:rsid w:val="00173A36"/>
    <w:rsid w:val="00173C66"/>
    <w:rsid w:val="00173CBE"/>
    <w:rsid w:val="00174425"/>
    <w:rsid w:val="0017483C"/>
    <w:rsid w:val="00174886"/>
    <w:rsid w:val="001748C2"/>
    <w:rsid w:val="0017549A"/>
    <w:rsid w:val="001755A1"/>
    <w:rsid w:val="0017575E"/>
    <w:rsid w:val="00175935"/>
    <w:rsid w:val="00175B97"/>
    <w:rsid w:val="00175DEF"/>
    <w:rsid w:val="00175E6A"/>
    <w:rsid w:val="00176179"/>
    <w:rsid w:val="00176877"/>
    <w:rsid w:val="00176E90"/>
    <w:rsid w:val="00176FFA"/>
    <w:rsid w:val="00177037"/>
    <w:rsid w:val="0017745C"/>
    <w:rsid w:val="00177770"/>
    <w:rsid w:val="00177DBD"/>
    <w:rsid w:val="00180120"/>
    <w:rsid w:val="001807E8"/>
    <w:rsid w:val="001807ED"/>
    <w:rsid w:val="00180B34"/>
    <w:rsid w:val="00180BD3"/>
    <w:rsid w:val="00180D4B"/>
    <w:rsid w:val="0018105D"/>
    <w:rsid w:val="0018185E"/>
    <w:rsid w:val="00181A15"/>
    <w:rsid w:val="00181E4B"/>
    <w:rsid w:val="00181EB8"/>
    <w:rsid w:val="00182829"/>
    <w:rsid w:val="00182851"/>
    <w:rsid w:val="00182A7E"/>
    <w:rsid w:val="00182B15"/>
    <w:rsid w:val="00182BB2"/>
    <w:rsid w:val="00182F23"/>
    <w:rsid w:val="00183121"/>
    <w:rsid w:val="001832CA"/>
    <w:rsid w:val="00183564"/>
    <w:rsid w:val="001835FF"/>
    <w:rsid w:val="00183A90"/>
    <w:rsid w:val="00183D01"/>
    <w:rsid w:val="00184031"/>
    <w:rsid w:val="00184495"/>
    <w:rsid w:val="001844C8"/>
    <w:rsid w:val="00184539"/>
    <w:rsid w:val="00184A08"/>
    <w:rsid w:val="00184B75"/>
    <w:rsid w:val="00184F31"/>
    <w:rsid w:val="001858B5"/>
    <w:rsid w:val="00185C99"/>
    <w:rsid w:val="00185CF5"/>
    <w:rsid w:val="0018625B"/>
    <w:rsid w:val="00186344"/>
    <w:rsid w:val="001865B6"/>
    <w:rsid w:val="0018706B"/>
    <w:rsid w:val="0018749E"/>
    <w:rsid w:val="001878BD"/>
    <w:rsid w:val="00187AF0"/>
    <w:rsid w:val="00187D9A"/>
    <w:rsid w:val="001900DF"/>
    <w:rsid w:val="001902CA"/>
    <w:rsid w:val="001909D5"/>
    <w:rsid w:val="00190AEF"/>
    <w:rsid w:val="00190C25"/>
    <w:rsid w:val="00191547"/>
    <w:rsid w:val="001916BB"/>
    <w:rsid w:val="00191C10"/>
    <w:rsid w:val="00191D25"/>
    <w:rsid w:val="00192218"/>
    <w:rsid w:val="00192D48"/>
    <w:rsid w:val="00193072"/>
    <w:rsid w:val="001930D8"/>
    <w:rsid w:val="001932DD"/>
    <w:rsid w:val="00193315"/>
    <w:rsid w:val="001934EF"/>
    <w:rsid w:val="00193805"/>
    <w:rsid w:val="00193F7A"/>
    <w:rsid w:val="001942E8"/>
    <w:rsid w:val="001942FF"/>
    <w:rsid w:val="001947F5"/>
    <w:rsid w:val="00194C16"/>
    <w:rsid w:val="00194CC5"/>
    <w:rsid w:val="001954F1"/>
    <w:rsid w:val="001957BD"/>
    <w:rsid w:val="00195A9F"/>
    <w:rsid w:val="00195CF0"/>
    <w:rsid w:val="00195EE8"/>
    <w:rsid w:val="00196042"/>
    <w:rsid w:val="001961F7"/>
    <w:rsid w:val="0019623A"/>
    <w:rsid w:val="0019657C"/>
    <w:rsid w:val="00197112"/>
    <w:rsid w:val="001972B4"/>
    <w:rsid w:val="0019796E"/>
    <w:rsid w:val="001979FE"/>
    <w:rsid w:val="00197A7C"/>
    <w:rsid w:val="00197C02"/>
    <w:rsid w:val="00197EA9"/>
    <w:rsid w:val="001A01BD"/>
    <w:rsid w:val="001A02BA"/>
    <w:rsid w:val="001A0645"/>
    <w:rsid w:val="001A0917"/>
    <w:rsid w:val="001A11D4"/>
    <w:rsid w:val="001A12FD"/>
    <w:rsid w:val="001A1344"/>
    <w:rsid w:val="001A1370"/>
    <w:rsid w:val="001A14D2"/>
    <w:rsid w:val="001A17CC"/>
    <w:rsid w:val="001A17DE"/>
    <w:rsid w:val="001A1EA2"/>
    <w:rsid w:val="001A209F"/>
    <w:rsid w:val="001A20AD"/>
    <w:rsid w:val="001A2386"/>
    <w:rsid w:val="001A2A15"/>
    <w:rsid w:val="001A2FA2"/>
    <w:rsid w:val="001A3138"/>
    <w:rsid w:val="001A3327"/>
    <w:rsid w:val="001A336F"/>
    <w:rsid w:val="001A368B"/>
    <w:rsid w:val="001A36DD"/>
    <w:rsid w:val="001A37EB"/>
    <w:rsid w:val="001A381C"/>
    <w:rsid w:val="001A3BE1"/>
    <w:rsid w:val="001A3D15"/>
    <w:rsid w:val="001A3EFF"/>
    <w:rsid w:val="001A3F6D"/>
    <w:rsid w:val="001A46C4"/>
    <w:rsid w:val="001A4B03"/>
    <w:rsid w:val="001A4DC7"/>
    <w:rsid w:val="001A4F66"/>
    <w:rsid w:val="001A5620"/>
    <w:rsid w:val="001A5994"/>
    <w:rsid w:val="001A59B9"/>
    <w:rsid w:val="001A5B32"/>
    <w:rsid w:val="001A609D"/>
    <w:rsid w:val="001A684B"/>
    <w:rsid w:val="001A6A1A"/>
    <w:rsid w:val="001A6B38"/>
    <w:rsid w:val="001A6C8A"/>
    <w:rsid w:val="001A6EC6"/>
    <w:rsid w:val="001A6F7D"/>
    <w:rsid w:val="001A70C7"/>
    <w:rsid w:val="001A71F4"/>
    <w:rsid w:val="001A7387"/>
    <w:rsid w:val="001A7447"/>
    <w:rsid w:val="001A755A"/>
    <w:rsid w:val="001A7953"/>
    <w:rsid w:val="001A7D46"/>
    <w:rsid w:val="001A7DA4"/>
    <w:rsid w:val="001B0168"/>
    <w:rsid w:val="001B0854"/>
    <w:rsid w:val="001B0B8F"/>
    <w:rsid w:val="001B0DFC"/>
    <w:rsid w:val="001B0F5F"/>
    <w:rsid w:val="001B0F86"/>
    <w:rsid w:val="001B1057"/>
    <w:rsid w:val="001B106A"/>
    <w:rsid w:val="001B17C6"/>
    <w:rsid w:val="001B1B7A"/>
    <w:rsid w:val="001B2139"/>
    <w:rsid w:val="001B2338"/>
    <w:rsid w:val="001B2859"/>
    <w:rsid w:val="001B2ACA"/>
    <w:rsid w:val="001B2F14"/>
    <w:rsid w:val="001B31B2"/>
    <w:rsid w:val="001B3868"/>
    <w:rsid w:val="001B38EB"/>
    <w:rsid w:val="001B3CB8"/>
    <w:rsid w:val="001B431C"/>
    <w:rsid w:val="001B45CC"/>
    <w:rsid w:val="001B4B90"/>
    <w:rsid w:val="001B4BF7"/>
    <w:rsid w:val="001B4C3F"/>
    <w:rsid w:val="001B4DD4"/>
    <w:rsid w:val="001B5655"/>
    <w:rsid w:val="001B56C6"/>
    <w:rsid w:val="001B582E"/>
    <w:rsid w:val="001B5849"/>
    <w:rsid w:val="001B5B0A"/>
    <w:rsid w:val="001B5B8C"/>
    <w:rsid w:val="001B5DBE"/>
    <w:rsid w:val="001B5F28"/>
    <w:rsid w:val="001B5FC1"/>
    <w:rsid w:val="001B6CA1"/>
    <w:rsid w:val="001B6D19"/>
    <w:rsid w:val="001B76EB"/>
    <w:rsid w:val="001B79B8"/>
    <w:rsid w:val="001B7D08"/>
    <w:rsid w:val="001C0059"/>
    <w:rsid w:val="001C01C1"/>
    <w:rsid w:val="001C058D"/>
    <w:rsid w:val="001C118B"/>
    <w:rsid w:val="001C1486"/>
    <w:rsid w:val="001C1854"/>
    <w:rsid w:val="001C1A8F"/>
    <w:rsid w:val="001C1BD4"/>
    <w:rsid w:val="001C207D"/>
    <w:rsid w:val="001C216C"/>
    <w:rsid w:val="001C23DA"/>
    <w:rsid w:val="001C29AF"/>
    <w:rsid w:val="001C31D8"/>
    <w:rsid w:val="001C35D1"/>
    <w:rsid w:val="001C3BFF"/>
    <w:rsid w:val="001C3D1B"/>
    <w:rsid w:val="001C3FA6"/>
    <w:rsid w:val="001C41D8"/>
    <w:rsid w:val="001C4232"/>
    <w:rsid w:val="001C4457"/>
    <w:rsid w:val="001C48F4"/>
    <w:rsid w:val="001C4B72"/>
    <w:rsid w:val="001C5376"/>
    <w:rsid w:val="001C5777"/>
    <w:rsid w:val="001C57D6"/>
    <w:rsid w:val="001C59A2"/>
    <w:rsid w:val="001C5C4A"/>
    <w:rsid w:val="001C5C9A"/>
    <w:rsid w:val="001C61A3"/>
    <w:rsid w:val="001C64D5"/>
    <w:rsid w:val="001C6829"/>
    <w:rsid w:val="001C6C32"/>
    <w:rsid w:val="001C6C9A"/>
    <w:rsid w:val="001C6DD7"/>
    <w:rsid w:val="001C6F02"/>
    <w:rsid w:val="001C6F8E"/>
    <w:rsid w:val="001C744B"/>
    <w:rsid w:val="001C7733"/>
    <w:rsid w:val="001C77D9"/>
    <w:rsid w:val="001C7E40"/>
    <w:rsid w:val="001C7F99"/>
    <w:rsid w:val="001D0483"/>
    <w:rsid w:val="001D069D"/>
    <w:rsid w:val="001D082F"/>
    <w:rsid w:val="001D0D0A"/>
    <w:rsid w:val="001D12FF"/>
    <w:rsid w:val="001D1523"/>
    <w:rsid w:val="001D191B"/>
    <w:rsid w:val="001D20FA"/>
    <w:rsid w:val="001D212E"/>
    <w:rsid w:val="001D2385"/>
    <w:rsid w:val="001D2509"/>
    <w:rsid w:val="001D2618"/>
    <w:rsid w:val="001D28BF"/>
    <w:rsid w:val="001D3117"/>
    <w:rsid w:val="001D3393"/>
    <w:rsid w:val="001D349E"/>
    <w:rsid w:val="001D34CA"/>
    <w:rsid w:val="001D4055"/>
    <w:rsid w:val="001D4224"/>
    <w:rsid w:val="001D4273"/>
    <w:rsid w:val="001D4389"/>
    <w:rsid w:val="001D441E"/>
    <w:rsid w:val="001D479E"/>
    <w:rsid w:val="001D4842"/>
    <w:rsid w:val="001D4D42"/>
    <w:rsid w:val="001D4EA1"/>
    <w:rsid w:val="001D5121"/>
    <w:rsid w:val="001D5507"/>
    <w:rsid w:val="001D558E"/>
    <w:rsid w:val="001D5AD1"/>
    <w:rsid w:val="001D5EFD"/>
    <w:rsid w:val="001D5F89"/>
    <w:rsid w:val="001D62BB"/>
    <w:rsid w:val="001D65A1"/>
    <w:rsid w:val="001D6704"/>
    <w:rsid w:val="001D6982"/>
    <w:rsid w:val="001D6B63"/>
    <w:rsid w:val="001D6C39"/>
    <w:rsid w:val="001D6D14"/>
    <w:rsid w:val="001D6FBA"/>
    <w:rsid w:val="001D7097"/>
    <w:rsid w:val="001D714E"/>
    <w:rsid w:val="001D738B"/>
    <w:rsid w:val="001D73EF"/>
    <w:rsid w:val="001D7540"/>
    <w:rsid w:val="001D75C5"/>
    <w:rsid w:val="001D7710"/>
    <w:rsid w:val="001D787E"/>
    <w:rsid w:val="001D7962"/>
    <w:rsid w:val="001E040A"/>
    <w:rsid w:val="001E05E9"/>
    <w:rsid w:val="001E06B7"/>
    <w:rsid w:val="001E0997"/>
    <w:rsid w:val="001E171E"/>
    <w:rsid w:val="001E18FC"/>
    <w:rsid w:val="001E1B7D"/>
    <w:rsid w:val="001E1E1F"/>
    <w:rsid w:val="001E1E47"/>
    <w:rsid w:val="001E202E"/>
    <w:rsid w:val="001E2050"/>
    <w:rsid w:val="001E26C1"/>
    <w:rsid w:val="001E29F1"/>
    <w:rsid w:val="001E2A30"/>
    <w:rsid w:val="001E2C79"/>
    <w:rsid w:val="001E3986"/>
    <w:rsid w:val="001E3A01"/>
    <w:rsid w:val="001E3B3E"/>
    <w:rsid w:val="001E4078"/>
    <w:rsid w:val="001E448B"/>
    <w:rsid w:val="001E471F"/>
    <w:rsid w:val="001E484F"/>
    <w:rsid w:val="001E4932"/>
    <w:rsid w:val="001E4C29"/>
    <w:rsid w:val="001E5130"/>
    <w:rsid w:val="001E5616"/>
    <w:rsid w:val="001E5C54"/>
    <w:rsid w:val="001E63DA"/>
    <w:rsid w:val="001E67C9"/>
    <w:rsid w:val="001E685E"/>
    <w:rsid w:val="001E7110"/>
    <w:rsid w:val="001E727F"/>
    <w:rsid w:val="001E777D"/>
    <w:rsid w:val="001E7EAD"/>
    <w:rsid w:val="001E7F39"/>
    <w:rsid w:val="001E7F96"/>
    <w:rsid w:val="001F100C"/>
    <w:rsid w:val="001F111D"/>
    <w:rsid w:val="001F1707"/>
    <w:rsid w:val="001F1A1C"/>
    <w:rsid w:val="001F1CD7"/>
    <w:rsid w:val="001F1E1A"/>
    <w:rsid w:val="001F1FAD"/>
    <w:rsid w:val="001F2866"/>
    <w:rsid w:val="001F294A"/>
    <w:rsid w:val="001F2DBE"/>
    <w:rsid w:val="001F354F"/>
    <w:rsid w:val="001F39AE"/>
    <w:rsid w:val="001F39D9"/>
    <w:rsid w:val="001F3DCB"/>
    <w:rsid w:val="001F3E27"/>
    <w:rsid w:val="001F42CA"/>
    <w:rsid w:val="001F42F8"/>
    <w:rsid w:val="001F467A"/>
    <w:rsid w:val="001F46F5"/>
    <w:rsid w:val="001F4BEB"/>
    <w:rsid w:val="001F4FE6"/>
    <w:rsid w:val="001F535B"/>
    <w:rsid w:val="001F5548"/>
    <w:rsid w:val="001F5704"/>
    <w:rsid w:val="001F58DD"/>
    <w:rsid w:val="001F6557"/>
    <w:rsid w:val="001F66A3"/>
    <w:rsid w:val="001F6856"/>
    <w:rsid w:val="001F6D27"/>
    <w:rsid w:val="001F7A8F"/>
    <w:rsid w:val="001F7D2F"/>
    <w:rsid w:val="001F7DA4"/>
    <w:rsid w:val="001F7F26"/>
    <w:rsid w:val="00200293"/>
    <w:rsid w:val="002002D5"/>
    <w:rsid w:val="0020044E"/>
    <w:rsid w:val="002012B0"/>
    <w:rsid w:val="00201524"/>
    <w:rsid w:val="00201A58"/>
    <w:rsid w:val="00201C94"/>
    <w:rsid w:val="00201DAB"/>
    <w:rsid w:val="00201EBE"/>
    <w:rsid w:val="00202273"/>
    <w:rsid w:val="00202B8A"/>
    <w:rsid w:val="00203341"/>
    <w:rsid w:val="00203363"/>
    <w:rsid w:val="002033B8"/>
    <w:rsid w:val="00203811"/>
    <w:rsid w:val="00203832"/>
    <w:rsid w:val="002039D9"/>
    <w:rsid w:val="00203BE3"/>
    <w:rsid w:val="00203E36"/>
    <w:rsid w:val="002041C4"/>
    <w:rsid w:val="0020468F"/>
    <w:rsid w:val="002047AF"/>
    <w:rsid w:val="00204825"/>
    <w:rsid w:val="00204831"/>
    <w:rsid w:val="00204B94"/>
    <w:rsid w:val="00204DD8"/>
    <w:rsid w:val="0020512F"/>
    <w:rsid w:val="002052D1"/>
    <w:rsid w:val="00205348"/>
    <w:rsid w:val="002067FF"/>
    <w:rsid w:val="00206BD1"/>
    <w:rsid w:val="00207459"/>
    <w:rsid w:val="002078AC"/>
    <w:rsid w:val="00207CC4"/>
    <w:rsid w:val="00207DB8"/>
    <w:rsid w:val="00210038"/>
    <w:rsid w:val="002105D7"/>
    <w:rsid w:val="002107B0"/>
    <w:rsid w:val="00210AEC"/>
    <w:rsid w:val="00211338"/>
    <w:rsid w:val="0021145B"/>
    <w:rsid w:val="002115A8"/>
    <w:rsid w:val="00211861"/>
    <w:rsid w:val="00211B6B"/>
    <w:rsid w:val="00212152"/>
    <w:rsid w:val="0021247E"/>
    <w:rsid w:val="00212508"/>
    <w:rsid w:val="002130EC"/>
    <w:rsid w:val="002130FE"/>
    <w:rsid w:val="002134C6"/>
    <w:rsid w:val="002134EF"/>
    <w:rsid w:val="0021363E"/>
    <w:rsid w:val="00213641"/>
    <w:rsid w:val="00213D72"/>
    <w:rsid w:val="00213FDC"/>
    <w:rsid w:val="002140F4"/>
    <w:rsid w:val="002144D0"/>
    <w:rsid w:val="0021474E"/>
    <w:rsid w:val="00214DBC"/>
    <w:rsid w:val="00214EB6"/>
    <w:rsid w:val="00215CD3"/>
    <w:rsid w:val="00215EBD"/>
    <w:rsid w:val="002160B3"/>
    <w:rsid w:val="00216134"/>
    <w:rsid w:val="002162AA"/>
    <w:rsid w:val="0021678A"/>
    <w:rsid w:val="00216E65"/>
    <w:rsid w:val="00216F54"/>
    <w:rsid w:val="00217D6A"/>
    <w:rsid w:val="0022037E"/>
    <w:rsid w:val="00220664"/>
    <w:rsid w:val="002206F4"/>
    <w:rsid w:val="00220810"/>
    <w:rsid w:val="002209F0"/>
    <w:rsid w:val="00220AD3"/>
    <w:rsid w:val="00220BFD"/>
    <w:rsid w:val="00221119"/>
    <w:rsid w:val="002218F2"/>
    <w:rsid w:val="00221E3B"/>
    <w:rsid w:val="00221E9D"/>
    <w:rsid w:val="00222B40"/>
    <w:rsid w:val="00222CD5"/>
    <w:rsid w:val="00222D8B"/>
    <w:rsid w:val="00223157"/>
    <w:rsid w:val="002231C4"/>
    <w:rsid w:val="00223476"/>
    <w:rsid w:val="00223928"/>
    <w:rsid w:val="00223A04"/>
    <w:rsid w:val="00223CEA"/>
    <w:rsid w:val="00223D41"/>
    <w:rsid w:val="0022404C"/>
    <w:rsid w:val="0022449C"/>
    <w:rsid w:val="002245AA"/>
    <w:rsid w:val="002248D8"/>
    <w:rsid w:val="00224A57"/>
    <w:rsid w:val="00224C63"/>
    <w:rsid w:val="00225B3B"/>
    <w:rsid w:val="00225CF5"/>
    <w:rsid w:val="00226335"/>
    <w:rsid w:val="00226454"/>
    <w:rsid w:val="00226800"/>
    <w:rsid w:val="00227007"/>
    <w:rsid w:val="00227327"/>
    <w:rsid w:val="002278F9"/>
    <w:rsid w:val="00227D45"/>
    <w:rsid w:val="00227EA1"/>
    <w:rsid w:val="00227FBB"/>
    <w:rsid w:val="00227FE0"/>
    <w:rsid w:val="002300C3"/>
    <w:rsid w:val="00230367"/>
    <w:rsid w:val="002304FE"/>
    <w:rsid w:val="002308A8"/>
    <w:rsid w:val="00230AFB"/>
    <w:rsid w:val="002318AA"/>
    <w:rsid w:val="00231B2A"/>
    <w:rsid w:val="00231BE3"/>
    <w:rsid w:val="00231D7A"/>
    <w:rsid w:val="00231F0F"/>
    <w:rsid w:val="00232261"/>
    <w:rsid w:val="0023229F"/>
    <w:rsid w:val="00232309"/>
    <w:rsid w:val="00232688"/>
    <w:rsid w:val="002326EB"/>
    <w:rsid w:val="00232BB7"/>
    <w:rsid w:val="002337F4"/>
    <w:rsid w:val="00233C5C"/>
    <w:rsid w:val="00233CAF"/>
    <w:rsid w:val="00233E33"/>
    <w:rsid w:val="00233FF7"/>
    <w:rsid w:val="002348C2"/>
    <w:rsid w:val="00234CDF"/>
    <w:rsid w:val="00234E98"/>
    <w:rsid w:val="00235415"/>
    <w:rsid w:val="00235AD0"/>
    <w:rsid w:val="00235B2F"/>
    <w:rsid w:val="00235E3A"/>
    <w:rsid w:val="00236645"/>
    <w:rsid w:val="002367EE"/>
    <w:rsid w:val="0023683B"/>
    <w:rsid w:val="00236978"/>
    <w:rsid w:val="00236D8E"/>
    <w:rsid w:val="00236E47"/>
    <w:rsid w:val="00237230"/>
    <w:rsid w:val="00237385"/>
    <w:rsid w:val="0023781D"/>
    <w:rsid w:val="0023793E"/>
    <w:rsid w:val="00237D4D"/>
    <w:rsid w:val="00237E1B"/>
    <w:rsid w:val="00240435"/>
    <w:rsid w:val="00240553"/>
    <w:rsid w:val="00240675"/>
    <w:rsid w:val="002406EB"/>
    <w:rsid w:val="00240A08"/>
    <w:rsid w:val="00240AC7"/>
    <w:rsid w:val="00240B44"/>
    <w:rsid w:val="00240C02"/>
    <w:rsid w:val="00240C23"/>
    <w:rsid w:val="00240D28"/>
    <w:rsid w:val="00240FD0"/>
    <w:rsid w:val="00241037"/>
    <w:rsid w:val="00241FC5"/>
    <w:rsid w:val="00242138"/>
    <w:rsid w:val="00242341"/>
    <w:rsid w:val="002426C5"/>
    <w:rsid w:val="0024287D"/>
    <w:rsid w:val="00242B18"/>
    <w:rsid w:val="00242E90"/>
    <w:rsid w:val="00243632"/>
    <w:rsid w:val="00243646"/>
    <w:rsid w:val="002437F1"/>
    <w:rsid w:val="00244142"/>
    <w:rsid w:val="002441AF"/>
    <w:rsid w:val="00244584"/>
    <w:rsid w:val="002445DD"/>
    <w:rsid w:val="00244755"/>
    <w:rsid w:val="00244A02"/>
    <w:rsid w:val="00244C71"/>
    <w:rsid w:val="00244DF2"/>
    <w:rsid w:val="00244E2E"/>
    <w:rsid w:val="00244F3B"/>
    <w:rsid w:val="00245065"/>
    <w:rsid w:val="00245946"/>
    <w:rsid w:val="00245B0C"/>
    <w:rsid w:val="0024611E"/>
    <w:rsid w:val="002464B9"/>
    <w:rsid w:val="00246571"/>
    <w:rsid w:val="00246665"/>
    <w:rsid w:val="002468ED"/>
    <w:rsid w:val="002469F7"/>
    <w:rsid w:val="0024706F"/>
    <w:rsid w:val="002471CD"/>
    <w:rsid w:val="002472D1"/>
    <w:rsid w:val="002507C2"/>
    <w:rsid w:val="00251278"/>
    <w:rsid w:val="002512CD"/>
    <w:rsid w:val="00251DD2"/>
    <w:rsid w:val="00251EB2"/>
    <w:rsid w:val="00252144"/>
    <w:rsid w:val="0025247F"/>
    <w:rsid w:val="00252486"/>
    <w:rsid w:val="00252918"/>
    <w:rsid w:val="00252C02"/>
    <w:rsid w:val="002537E8"/>
    <w:rsid w:val="00253EE2"/>
    <w:rsid w:val="002542AA"/>
    <w:rsid w:val="002542B7"/>
    <w:rsid w:val="002549B6"/>
    <w:rsid w:val="00254AA0"/>
    <w:rsid w:val="00254C5E"/>
    <w:rsid w:val="00254C8B"/>
    <w:rsid w:val="00254DEE"/>
    <w:rsid w:val="00254F23"/>
    <w:rsid w:val="0025571E"/>
    <w:rsid w:val="002557FE"/>
    <w:rsid w:val="00255875"/>
    <w:rsid w:val="00255D1B"/>
    <w:rsid w:val="002564D7"/>
    <w:rsid w:val="00256F9F"/>
    <w:rsid w:val="0025777D"/>
    <w:rsid w:val="00257AEC"/>
    <w:rsid w:val="00257D73"/>
    <w:rsid w:val="0026035C"/>
    <w:rsid w:val="0026058F"/>
    <w:rsid w:val="00260844"/>
    <w:rsid w:val="00260AA8"/>
    <w:rsid w:val="00260B39"/>
    <w:rsid w:val="00260B4C"/>
    <w:rsid w:val="00260D29"/>
    <w:rsid w:val="00260E8D"/>
    <w:rsid w:val="00261556"/>
    <w:rsid w:val="00261992"/>
    <w:rsid w:val="00261B81"/>
    <w:rsid w:val="002622F1"/>
    <w:rsid w:val="0026237A"/>
    <w:rsid w:val="00262546"/>
    <w:rsid w:val="00262DAB"/>
    <w:rsid w:val="00262FB2"/>
    <w:rsid w:val="002632FC"/>
    <w:rsid w:val="002634CA"/>
    <w:rsid w:val="002634E0"/>
    <w:rsid w:val="00264046"/>
    <w:rsid w:val="002642D3"/>
    <w:rsid w:val="002646DB"/>
    <w:rsid w:val="0026485D"/>
    <w:rsid w:val="002649FE"/>
    <w:rsid w:val="00264B92"/>
    <w:rsid w:val="00264C26"/>
    <w:rsid w:val="00264C56"/>
    <w:rsid w:val="00264EBE"/>
    <w:rsid w:val="00264F1E"/>
    <w:rsid w:val="00265339"/>
    <w:rsid w:val="0026589A"/>
    <w:rsid w:val="00265F19"/>
    <w:rsid w:val="0026625B"/>
    <w:rsid w:val="002663FC"/>
    <w:rsid w:val="00266486"/>
    <w:rsid w:val="002664EA"/>
    <w:rsid w:val="002665E0"/>
    <w:rsid w:val="00266DDB"/>
    <w:rsid w:val="00267956"/>
    <w:rsid w:val="00267BFF"/>
    <w:rsid w:val="00267DEF"/>
    <w:rsid w:val="002700FF"/>
    <w:rsid w:val="00270188"/>
    <w:rsid w:val="0027053B"/>
    <w:rsid w:val="00270A48"/>
    <w:rsid w:val="00270A65"/>
    <w:rsid w:val="00270BA9"/>
    <w:rsid w:val="00270CDF"/>
    <w:rsid w:val="00270E78"/>
    <w:rsid w:val="002710D8"/>
    <w:rsid w:val="00271454"/>
    <w:rsid w:val="00271651"/>
    <w:rsid w:val="00271DF7"/>
    <w:rsid w:val="00272240"/>
    <w:rsid w:val="0027296C"/>
    <w:rsid w:val="002729EB"/>
    <w:rsid w:val="00272D54"/>
    <w:rsid w:val="00272FC4"/>
    <w:rsid w:val="002730BD"/>
    <w:rsid w:val="002730F5"/>
    <w:rsid w:val="00273727"/>
    <w:rsid w:val="0027396D"/>
    <w:rsid w:val="00273C6A"/>
    <w:rsid w:val="00273CCE"/>
    <w:rsid w:val="002741A1"/>
    <w:rsid w:val="00274326"/>
    <w:rsid w:val="00274508"/>
    <w:rsid w:val="002746BC"/>
    <w:rsid w:val="00274E1E"/>
    <w:rsid w:val="0027583B"/>
    <w:rsid w:val="00275919"/>
    <w:rsid w:val="00275C73"/>
    <w:rsid w:val="002760C2"/>
    <w:rsid w:val="00276179"/>
    <w:rsid w:val="00276280"/>
    <w:rsid w:val="002764AF"/>
    <w:rsid w:val="00276684"/>
    <w:rsid w:val="00276949"/>
    <w:rsid w:val="002769EC"/>
    <w:rsid w:val="00276B20"/>
    <w:rsid w:val="00276B44"/>
    <w:rsid w:val="002774BC"/>
    <w:rsid w:val="0027763E"/>
    <w:rsid w:val="002776E4"/>
    <w:rsid w:val="002776E6"/>
    <w:rsid w:val="00277873"/>
    <w:rsid w:val="00277A45"/>
    <w:rsid w:val="00277B80"/>
    <w:rsid w:val="002805A2"/>
    <w:rsid w:val="00281200"/>
    <w:rsid w:val="0028156B"/>
    <w:rsid w:val="00281CAB"/>
    <w:rsid w:val="00281E87"/>
    <w:rsid w:val="002821E1"/>
    <w:rsid w:val="002823A5"/>
    <w:rsid w:val="002824C0"/>
    <w:rsid w:val="0028255C"/>
    <w:rsid w:val="002826BE"/>
    <w:rsid w:val="002827BA"/>
    <w:rsid w:val="00282A5C"/>
    <w:rsid w:val="00282D09"/>
    <w:rsid w:val="00282E3F"/>
    <w:rsid w:val="00282E93"/>
    <w:rsid w:val="002832E1"/>
    <w:rsid w:val="0028341D"/>
    <w:rsid w:val="00283446"/>
    <w:rsid w:val="0028388E"/>
    <w:rsid w:val="00283937"/>
    <w:rsid w:val="00283B2C"/>
    <w:rsid w:val="00283C5E"/>
    <w:rsid w:val="00283F1F"/>
    <w:rsid w:val="00284087"/>
    <w:rsid w:val="00284246"/>
    <w:rsid w:val="0028471C"/>
    <w:rsid w:val="00284C38"/>
    <w:rsid w:val="00284DC4"/>
    <w:rsid w:val="00284ED4"/>
    <w:rsid w:val="002850C4"/>
    <w:rsid w:val="00285128"/>
    <w:rsid w:val="002858EE"/>
    <w:rsid w:val="00285922"/>
    <w:rsid w:val="00285ABD"/>
    <w:rsid w:val="00285E81"/>
    <w:rsid w:val="002860C6"/>
    <w:rsid w:val="00286140"/>
    <w:rsid w:val="002862F0"/>
    <w:rsid w:val="0028648B"/>
    <w:rsid w:val="0028649A"/>
    <w:rsid w:val="002864CA"/>
    <w:rsid w:val="00286632"/>
    <w:rsid w:val="002869EE"/>
    <w:rsid w:val="00286C84"/>
    <w:rsid w:val="00286E67"/>
    <w:rsid w:val="00287136"/>
    <w:rsid w:val="002872A9"/>
    <w:rsid w:val="0028735C"/>
    <w:rsid w:val="00287466"/>
    <w:rsid w:val="00287EB9"/>
    <w:rsid w:val="002900A4"/>
    <w:rsid w:val="00290339"/>
    <w:rsid w:val="002904FF"/>
    <w:rsid w:val="0029087D"/>
    <w:rsid w:val="00291820"/>
    <w:rsid w:val="00291F32"/>
    <w:rsid w:val="002920F6"/>
    <w:rsid w:val="00292140"/>
    <w:rsid w:val="0029276F"/>
    <w:rsid w:val="0029281F"/>
    <w:rsid w:val="00292904"/>
    <w:rsid w:val="00292C42"/>
    <w:rsid w:val="002931E5"/>
    <w:rsid w:val="00293271"/>
    <w:rsid w:val="00293297"/>
    <w:rsid w:val="002933D1"/>
    <w:rsid w:val="00294288"/>
    <w:rsid w:val="00294C87"/>
    <w:rsid w:val="00294FDB"/>
    <w:rsid w:val="0029515B"/>
    <w:rsid w:val="002954FD"/>
    <w:rsid w:val="002956DC"/>
    <w:rsid w:val="00295BD6"/>
    <w:rsid w:val="00295C9D"/>
    <w:rsid w:val="00295D0F"/>
    <w:rsid w:val="00295ED0"/>
    <w:rsid w:val="00295FF9"/>
    <w:rsid w:val="0029633A"/>
    <w:rsid w:val="002965E4"/>
    <w:rsid w:val="00296757"/>
    <w:rsid w:val="00296B41"/>
    <w:rsid w:val="00296B45"/>
    <w:rsid w:val="00296D75"/>
    <w:rsid w:val="002971DC"/>
    <w:rsid w:val="00297837"/>
    <w:rsid w:val="00297963"/>
    <w:rsid w:val="00297981"/>
    <w:rsid w:val="00297B85"/>
    <w:rsid w:val="00297EE4"/>
    <w:rsid w:val="002A046C"/>
    <w:rsid w:val="002A05AC"/>
    <w:rsid w:val="002A0765"/>
    <w:rsid w:val="002A0C8A"/>
    <w:rsid w:val="002A10B6"/>
    <w:rsid w:val="002A113B"/>
    <w:rsid w:val="002A14A4"/>
    <w:rsid w:val="002A14B5"/>
    <w:rsid w:val="002A14C8"/>
    <w:rsid w:val="002A14E0"/>
    <w:rsid w:val="002A17D3"/>
    <w:rsid w:val="002A1F23"/>
    <w:rsid w:val="002A2003"/>
    <w:rsid w:val="002A2059"/>
    <w:rsid w:val="002A27C6"/>
    <w:rsid w:val="002A2B12"/>
    <w:rsid w:val="002A3070"/>
    <w:rsid w:val="002A39DF"/>
    <w:rsid w:val="002A3EB7"/>
    <w:rsid w:val="002A3F93"/>
    <w:rsid w:val="002A403E"/>
    <w:rsid w:val="002A40D3"/>
    <w:rsid w:val="002A4173"/>
    <w:rsid w:val="002A424A"/>
    <w:rsid w:val="002A4795"/>
    <w:rsid w:val="002A489B"/>
    <w:rsid w:val="002A5280"/>
    <w:rsid w:val="002A55DD"/>
    <w:rsid w:val="002A595D"/>
    <w:rsid w:val="002A6519"/>
    <w:rsid w:val="002A6587"/>
    <w:rsid w:val="002A6D23"/>
    <w:rsid w:val="002A6EF6"/>
    <w:rsid w:val="002A7358"/>
    <w:rsid w:val="002A73AD"/>
    <w:rsid w:val="002A73FB"/>
    <w:rsid w:val="002A7B89"/>
    <w:rsid w:val="002A7E6A"/>
    <w:rsid w:val="002A7F3B"/>
    <w:rsid w:val="002B00A8"/>
    <w:rsid w:val="002B01E4"/>
    <w:rsid w:val="002B0227"/>
    <w:rsid w:val="002B04C7"/>
    <w:rsid w:val="002B0895"/>
    <w:rsid w:val="002B146E"/>
    <w:rsid w:val="002B1512"/>
    <w:rsid w:val="002B172D"/>
    <w:rsid w:val="002B1AA5"/>
    <w:rsid w:val="002B1AA9"/>
    <w:rsid w:val="002B200F"/>
    <w:rsid w:val="002B21FD"/>
    <w:rsid w:val="002B224E"/>
    <w:rsid w:val="002B26C0"/>
    <w:rsid w:val="002B275F"/>
    <w:rsid w:val="002B2A10"/>
    <w:rsid w:val="002B2DF3"/>
    <w:rsid w:val="002B2F17"/>
    <w:rsid w:val="002B304B"/>
    <w:rsid w:val="002B316E"/>
    <w:rsid w:val="002B3630"/>
    <w:rsid w:val="002B3BE8"/>
    <w:rsid w:val="002B3EA2"/>
    <w:rsid w:val="002B4021"/>
    <w:rsid w:val="002B408C"/>
    <w:rsid w:val="002B40DD"/>
    <w:rsid w:val="002B48A0"/>
    <w:rsid w:val="002B4A68"/>
    <w:rsid w:val="002B4D48"/>
    <w:rsid w:val="002B4D5F"/>
    <w:rsid w:val="002B4E83"/>
    <w:rsid w:val="002B5375"/>
    <w:rsid w:val="002B58D5"/>
    <w:rsid w:val="002B62D0"/>
    <w:rsid w:val="002B674A"/>
    <w:rsid w:val="002B67B6"/>
    <w:rsid w:val="002B72A4"/>
    <w:rsid w:val="002B7335"/>
    <w:rsid w:val="002B7D1C"/>
    <w:rsid w:val="002B7F1E"/>
    <w:rsid w:val="002C0312"/>
    <w:rsid w:val="002C03C4"/>
    <w:rsid w:val="002C077D"/>
    <w:rsid w:val="002C0C0A"/>
    <w:rsid w:val="002C1029"/>
    <w:rsid w:val="002C1062"/>
    <w:rsid w:val="002C20EB"/>
    <w:rsid w:val="002C2107"/>
    <w:rsid w:val="002C2283"/>
    <w:rsid w:val="002C22D6"/>
    <w:rsid w:val="002C2E6A"/>
    <w:rsid w:val="002C304E"/>
    <w:rsid w:val="002C382F"/>
    <w:rsid w:val="002C3A55"/>
    <w:rsid w:val="002C417D"/>
    <w:rsid w:val="002C422C"/>
    <w:rsid w:val="002C4631"/>
    <w:rsid w:val="002C4987"/>
    <w:rsid w:val="002C4B05"/>
    <w:rsid w:val="002C4DE7"/>
    <w:rsid w:val="002C4E05"/>
    <w:rsid w:val="002C4F7A"/>
    <w:rsid w:val="002C5178"/>
    <w:rsid w:val="002C53DD"/>
    <w:rsid w:val="002C54EB"/>
    <w:rsid w:val="002C55A9"/>
    <w:rsid w:val="002C579C"/>
    <w:rsid w:val="002C63C9"/>
    <w:rsid w:val="002C65B9"/>
    <w:rsid w:val="002D036B"/>
    <w:rsid w:val="002D08A0"/>
    <w:rsid w:val="002D0E0A"/>
    <w:rsid w:val="002D120D"/>
    <w:rsid w:val="002D1568"/>
    <w:rsid w:val="002D15DB"/>
    <w:rsid w:val="002D1950"/>
    <w:rsid w:val="002D1B62"/>
    <w:rsid w:val="002D1B79"/>
    <w:rsid w:val="002D24B3"/>
    <w:rsid w:val="002D2753"/>
    <w:rsid w:val="002D28D2"/>
    <w:rsid w:val="002D3262"/>
    <w:rsid w:val="002D35F5"/>
    <w:rsid w:val="002D3953"/>
    <w:rsid w:val="002D3983"/>
    <w:rsid w:val="002D4259"/>
    <w:rsid w:val="002D46A2"/>
    <w:rsid w:val="002D4AD4"/>
    <w:rsid w:val="002D4E13"/>
    <w:rsid w:val="002D4E57"/>
    <w:rsid w:val="002D50E8"/>
    <w:rsid w:val="002D525F"/>
    <w:rsid w:val="002D55F1"/>
    <w:rsid w:val="002D588E"/>
    <w:rsid w:val="002D5A5E"/>
    <w:rsid w:val="002D5AFA"/>
    <w:rsid w:val="002D6724"/>
    <w:rsid w:val="002D6E13"/>
    <w:rsid w:val="002D70DF"/>
    <w:rsid w:val="002D749C"/>
    <w:rsid w:val="002D76FD"/>
    <w:rsid w:val="002E003A"/>
    <w:rsid w:val="002E033E"/>
    <w:rsid w:val="002E0631"/>
    <w:rsid w:val="002E0931"/>
    <w:rsid w:val="002E0D8C"/>
    <w:rsid w:val="002E0F19"/>
    <w:rsid w:val="002E12B7"/>
    <w:rsid w:val="002E1435"/>
    <w:rsid w:val="002E2015"/>
    <w:rsid w:val="002E21E0"/>
    <w:rsid w:val="002E2269"/>
    <w:rsid w:val="002E23A1"/>
    <w:rsid w:val="002E278B"/>
    <w:rsid w:val="002E28D8"/>
    <w:rsid w:val="002E2D1F"/>
    <w:rsid w:val="002E2D44"/>
    <w:rsid w:val="002E2DF2"/>
    <w:rsid w:val="002E2E8F"/>
    <w:rsid w:val="002E302C"/>
    <w:rsid w:val="002E3BB5"/>
    <w:rsid w:val="002E3E44"/>
    <w:rsid w:val="002E3FAD"/>
    <w:rsid w:val="002E4067"/>
    <w:rsid w:val="002E452D"/>
    <w:rsid w:val="002E4707"/>
    <w:rsid w:val="002E47D5"/>
    <w:rsid w:val="002E4CCA"/>
    <w:rsid w:val="002E4F32"/>
    <w:rsid w:val="002E4F8B"/>
    <w:rsid w:val="002E5601"/>
    <w:rsid w:val="002E57B0"/>
    <w:rsid w:val="002E59F0"/>
    <w:rsid w:val="002E5CE9"/>
    <w:rsid w:val="002E68B0"/>
    <w:rsid w:val="002E7017"/>
    <w:rsid w:val="002E70E3"/>
    <w:rsid w:val="002E7503"/>
    <w:rsid w:val="002E76E7"/>
    <w:rsid w:val="002E7EE3"/>
    <w:rsid w:val="002E7F92"/>
    <w:rsid w:val="002F01EF"/>
    <w:rsid w:val="002F02F9"/>
    <w:rsid w:val="002F03FA"/>
    <w:rsid w:val="002F0596"/>
    <w:rsid w:val="002F09E6"/>
    <w:rsid w:val="002F0A87"/>
    <w:rsid w:val="002F0B97"/>
    <w:rsid w:val="002F1064"/>
    <w:rsid w:val="002F1267"/>
    <w:rsid w:val="002F12BD"/>
    <w:rsid w:val="002F14AB"/>
    <w:rsid w:val="002F1606"/>
    <w:rsid w:val="002F161B"/>
    <w:rsid w:val="002F1741"/>
    <w:rsid w:val="002F1914"/>
    <w:rsid w:val="002F1B51"/>
    <w:rsid w:val="002F1C12"/>
    <w:rsid w:val="002F2020"/>
    <w:rsid w:val="002F20B3"/>
    <w:rsid w:val="002F20C0"/>
    <w:rsid w:val="002F2AD4"/>
    <w:rsid w:val="002F2B2C"/>
    <w:rsid w:val="002F3000"/>
    <w:rsid w:val="002F307B"/>
    <w:rsid w:val="002F35D8"/>
    <w:rsid w:val="002F37DA"/>
    <w:rsid w:val="002F3808"/>
    <w:rsid w:val="002F39E0"/>
    <w:rsid w:val="002F3E05"/>
    <w:rsid w:val="002F3EA6"/>
    <w:rsid w:val="002F449F"/>
    <w:rsid w:val="002F4635"/>
    <w:rsid w:val="002F4782"/>
    <w:rsid w:val="002F4A1B"/>
    <w:rsid w:val="002F4A23"/>
    <w:rsid w:val="002F4D6D"/>
    <w:rsid w:val="002F5960"/>
    <w:rsid w:val="002F6602"/>
    <w:rsid w:val="002F6688"/>
    <w:rsid w:val="002F679C"/>
    <w:rsid w:val="002F6C09"/>
    <w:rsid w:val="002F6C0A"/>
    <w:rsid w:val="002F6C3F"/>
    <w:rsid w:val="002F6EB4"/>
    <w:rsid w:val="002F789B"/>
    <w:rsid w:val="002F78A0"/>
    <w:rsid w:val="00300798"/>
    <w:rsid w:val="00300BD0"/>
    <w:rsid w:val="00300BDB"/>
    <w:rsid w:val="00300C59"/>
    <w:rsid w:val="0030133E"/>
    <w:rsid w:val="00301BA1"/>
    <w:rsid w:val="00301F62"/>
    <w:rsid w:val="00302371"/>
    <w:rsid w:val="003024E2"/>
    <w:rsid w:val="0030290C"/>
    <w:rsid w:val="00302B3E"/>
    <w:rsid w:val="00303671"/>
    <w:rsid w:val="003038D0"/>
    <w:rsid w:val="00303A8E"/>
    <w:rsid w:val="003044F9"/>
    <w:rsid w:val="0030488E"/>
    <w:rsid w:val="003049F4"/>
    <w:rsid w:val="00304B6F"/>
    <w:rsid w:val="00304BED"/>
    <w:rsid w:val="0030529E"/>
    <w:rsid w:val="003052AB"/>
    <w:rsid w:val="00305C39"/>
    <w:rsid w:val="00305CA9"/>
    <w:rsid w:val="00305FC7"/>
    <w:rsid w:val="00306433"/>
    <w:rsid w:val="0030711F"/>
    <w:rsid w:val="00307200"/>
    <w:rsid w:val="00307421"/>
    <w:rsid w:val="0030753F"/>
    <w:rsid w:val="0030766D"/>
    <w:rsid w:val="00307692"/>
    <w:rsid w:val="00307728"/>
    <w:rsid w:val="00307982"/>
    <w:rsid w:val="00307E6C"/>
    <w:rsid w:val="003103EB"/>
    <w:rsid w:val="003106A2"/>
    <w:rsid w:val="003109FB"/>
    <w:rsid w:val="00310A9B"/>
    <w:rsid w:val="0031165C"/>
    <w:rsid w:val="0031184C"/>
    <w:rsid w:val="00311A12"/>
    <w:rsid w:val="00312327"/>
    <w:rsid w:val="003125CF"/>
    <w:rsid w:val="0031266D"/>
    <w:rsid w:val="00312B9C"/>
    <w:rsid w:val="00312BA0"/>
    <w:rsid w:val="00312BBE"/>
    <w:rsid w:val="00312BCB"/>
    <w:rsid w:val="00312CF9"/>
    <w:rsid w:val="00312D3F"/>
    <w:rsid w:val="003138D9"/>
    <w:rsid w:val="003139B0"/>
    <w:rsid w:val="00313B1B"/>
    <w:rsid w:val="00313B5C"/>
    <w:rsid w:val="00314091"/>
    <w:rsid w:val="0031424E"/>
    <w:rsid w:val="003145C8"/>
    <w:rsid w:val="003146F7"/>
    <w:rsid w:val="003149D0"/>
    <w:rsid w:val="0031548C"/>
    <w:rsid w:val="0031565C"/>
    <w:rsid w:val="00315940"/>
    <w:rsid w:val="00315D20"/>
    <w:rsid w:val="003161AA"/>
    <w:rsid w:val="00316397"/>
    <w:rsid w:val="00316554"/>
    <w:rsid w:val="00316E79"/>
    <w:rsid w:val="0031700D"/>
    <w:rsid w:val="00317281"/>
    <w:rsid w:val="003176F4"/>
    <w:rsid w:val="00317A03"/>
    <w:rsid w:val="00317AC7"/>
    <w:rsid w:val="00317B5C"/>
    <w:rsid w:val="00317F5E"/>
    <w:rsid w:val="003203A3"/>
    <w:rsid w:val="003207F6"/>
    <w:rsid w:val="00320948"/>
    <w:rsid w:val="00320B00"/>
    <w:rsid w:val="00320CF4"/>
    <w:rsid w:val="00320E6B"/>
    <w:rsid w:val="003211ED"/>
    <w:rsid w:val="0032136A"/>
    <w:rsid w:val="00321629"/>
    <w:rsid w:val="00321707"/>
    <w:rsid w:val="00321A4A"/>
    <w:rsid w:val="00321ABD"/>
    <w:rsid w:val="00321B67"/>
    <w:rsid w:val="00321DCE"/>
    <w:rsid w:val="003221B8"/>
    <w:rsid w:val="00322876"/>
    <w:rsid w:val="00322FCD"/>
    <w:rsid w:val="003231E0"/>
    <w:rsid w:val="0032365C"/>
    <w:rsid w:val="00323829"/>
    <w:rsid w:val="00323838"/>
    <w:rsid w:val="003238B1"/>
    <w:rsid w:val="00323999"/>
    <w:rsid w:val="0032485F"/>
    <w:rsid w:val="00324D9A"/>
    <w:rsid w:val="00324F6B"/>
    <w:rsid w:val="003261CE"/>
    <w:rsid w:val="003262A5"/>
    <w:rsid w:val="003267EA"/>
    <w:rsid w:val="00326D52"/>
    <w:rsid w:val="00326F28"/>
    <w:rsid w:val="003274D3"/>
    <w:rsid w:val="003275B9"/>
    <w:rsid w:val="0032772E"/>
    <w:rsid w:val="00327B5C"/>
    <w:rsid w:val="00327BB8"/>
    <w:rsid w:val="00327C98"/>
    <w:rsid w:val="00327E5E"/>
    <w:rsid w:val="003300B5"/>
    <w:rsid w:val="00330407"/>
    <w:rsid w:val="0033062A"/>
    <w:rsid w:val="00330823"/>
    <w:rsid w:val="0033089C"/>
    <w:rsid w:val="00330923"/>
    <w:rsid w:val="00330A76"/>
    <w:rsid w:val="00330D10"/>
    <w:rsid w:val="0033151A"/>
    <w:rsid w:val="003318AF"/>
    <w:rsid w:val="003318F9"/>
    <w:rsid w:val="00331C5D"/>
    <w:rsid w:val="00332419"/>
    <w:rsid w:val="00332483"/>
    <w:rsid w:val="0033255A"/>
    <w:rsid w:val="003325AC"/>
    <w:rsid w:val="003325F1"/>
    <w:rsid w:val="00332807"/>
    <w:rsid w:val="00332B8C"/>
    <w:rsid w:val="00332BA3"/>
    <w:rsid w:val="00332C3B"/>
    <w:rsid w:val="00332F96"/>
    <w:rsid w:val="00333503"/>
    <w:rsid w:val="00333778"/>
    <w:rsid w:val="003338A6"/>
    <w:rsid w:val="0033426D"/>
    <w:rsid w:val="003344D0"/>
    <w:rsid w:val="00334763"/>
    <w:rsid w:val="00334985"/>
    <w:rsid w:val="00334A67"/>
    <w:rsid w:val="00334C60"/>
    <w:rsid w:val="00334F41"/>
    <w:rsid w:val="0033512C"/>
    <w:rsid w:val="0033515C"/>
    <w:rsid w:val="00335767"/>
    <w:rsid w:val="003359E4"/>
    <w:rsid w:val="00335A0D"/>
    <w:rsid w:val="00335F2C"/>
    <w:rsid w:val="00336211"/>
    <w:rsid w:val="00336212"/>
    <w:rsid w:val="003362C2"/>
    <w:rsid w:val="00336FFC"/>
    <w:rsid w:val="003372B8"/>
    <w:rsid w:val="00337A5A"/>
    <w:rsid w:val="00337CBF"/>
    <w:rsid w:val="00337D30"/>
    <w:rsid w:val="00337ECE"/>
    <w:rsid w:val="00337F27"/>
    <w:rsid w:val="0034023C"/>
    <w:rsid w:val="00340314"/>
    <w:rsid w:val="0034043C"/>
    <w:rsid w:val="0034063A"/>
    <w:rsid w:val="00340756"/>
    <w:rsid w:val="00341124"/>
    <w:rsid w:val="0034120D"/>
    <w:rsid w:val="00341AFD"/>
    <w:rsid w:val="003423C9"/>
    <w:rsid w:val="003425E5"/>
    <w:rsid w:val="003428C1"/>
    <w:rsid w:val="0034331A"/>
    <w:rsid w:val="00343D62"/>
    <w:rsid w:val="003444CF"/>
    <w:rsid w:val="00344777"/>
    <w:rsid w:val="00344797"/>
    <w:rsid w:val="003447D9"/>
    <w:rsid w:val="003448B3"/>
    <w:rsid w:val="00344990"/>
    <w:rsid w:val="00344BCA"/>
    <w:rsid w:val="00345309"/>
    <w:rsid w:val="00345616"/>
    <w:rsid w:val="00345B1B"/>
    <w:rsid w:val="00345B29"/>
    <w:rsid w:val="00345D60"/>
    <w:rsid w:val="00345EE7"/>
    <w:rsid w:val="0034649E"/>
    <w:rsid w:val="003467F0"/>
    <w:rsid w:val="00346D88"/>
    <w:rsid w:val="0034708F"/>
    <w:rsid w:val="0034751B"/>
    <w:rsid w:val="00347853"/>
    <w:rsid w:val="00347B33"/>
    <w:rsid w:val="00347F42"/>
    <w:rsid w:val="00350337"/>
    <w:rsid w:val="003504FF"/>
    <w:rsid w:val="0035059A"/>
    <w:rsid w:val="00350ADA"/>
    <w:rsid w:val="003513B8"/>
    <w:rsid w:val="003515D3"/>
    <w:rsid w:val="0035169A"/>
    <w:rsid w:val="003516BB"/>
    <w:rsid w:val="00351866"/>
    <w:rsid w:val="003518E5"/>
    <w:rsid w:val="00351AA9"/>
    <w:rsid w:val="00351D6C"/>
    <w:rsid w:val="003520DE"/>
    <w:rsid w:val="0035221D"/>
    <w:rsid w:val="0035325D"/>
    <w:rsid w:val="00353751"/>
    <w:rsid w:val="00353CED"/>
    <w:rsid w:val="00354292"/>
    <w:rsid w:val="003546CC"/>
    <w:rsid w:val="00354D5B"/>
    <w:rsid w:val="00355BEB"/>
    <w:rsid w:val="00355E6A"/>
    <w:rsid w:val="0035619F"/>
    <w:rsid w:val="003567B1"/>
    <w:rsid w:val="00356A47"/>
    <w:rsid w:val="00356AD0"/>
    <w:rsid w:val="00356F69"/>
    <w:rsid w:val="00356FA7"/>
    <w:rsid w:val="0035707C"/>
    <w:rsid w:val="00357107"/>
    <w:rsid w:val="00357137"/>
    <w:rsid w:val="00357458"/>
    <w:rsid w:val="00357566"/>
    <w:rsid w:val="00357A31"/>
    <w:rsid w:val="00357E04"/>
    <w:rsid w:val="00360447"/>
    <w:rsid w:val="0036044D"/>
    <w:rsid w:val="003604C6"/>
    <w:rsid w:val="0036061F"/>
    <w:rsid w:val="00360973"/>
    <w:rsid w:val="00360B0F"/>
    <w:rsid w:val="00360DBF"/>
    <w:rsid w:val="00360FDD"/>
    <w:rsid w:val="0036119A"/>
    <w:rsid w:val="0036265A"/>
    <w:rsid w:val="00362DE6"/>
    <w:rsid w:val="00363086"/>
    <w:rsid w:val="003631D4"/>
    <w:rsid w:val="0036346F"/>
    <w:rsid w:val="00363966"/>
    <w:rsid w:val="00363B5F"/>
    <w:rsid w:val="00363EBD"/>
    <w:rsid w:val="003642E0"/>
    <w:rsid w:val="00364624"/>
    <w:rsid w:val="0036465B"/>
    <w:rsid w:val="00364AD2"/>
    <w:rsid w:val="00364BDA"/>
    <w:rsid w:val="00364E51"/>
    <w:rsid w:val="00365795"/>
    <w:rsid w:val="003662BF"/>
    <w:rsid w:val="00366444"/>
    <w:rsid w:val="003665E2"/>
    <w:rsid w:val="003668C1"/>
    <w:rsid w:val="00366A0E"/>
    <w:rsid w:val="00366BCC"/>
    <w:rsid w:val="0036747F"/>
    <w:rsid w:val="00367639"/>
    <w:rsid w:val="00367AF5"/>
    <w:rsid w:val="0037061E"/>
    <w:rsid w:val="00370A5F"/>
    <w:rsid w:val="00370B24"/>
    <w:rsid w:val="00370D04"/>
    <w:rsid w:val="00371126"/>
    <w:rsid w:val="003715E7"/>
    <w:rsid w:val="003716D1"/>
    <w:rsid w:val="00371970"/>
    <w:rsid w:val="00371C83"/>
    <w:rsid w:val="00371DB4"/>
    <w:rsid w:val="003722AA"/>
    <w:rsid w:val="0037237C"/>
    <w:rsid w:val="00372456"/>
    <w:rsid w:val="00372908"/>
    <w:rsid w:val="00373234"/>
    <w:rsid w:val="0037346A"/>
    <w:rsid w:val="0037348F"/>
    <w:rsid w:val="00373776"/>
    <w:rsid w:val="00373AB0"/>
    <w:rsid w:val="00373D73"/>
    <w:rsid w:val="00374133"/>
    <w:rsid w:val="003741E0"/>
    <w:rsid w:val="00374852"/>
    <w:rsid w:val="00374891"/>
    <w:rsid w:val="0037489D"/>
    <w:rsid w:val="00374B3E"/>
    <w:rsid w:val="00374D45"/>
    <w:rsid w:val="00375757"/>
    <w:rsid w:val="00375822"/>
    <w:rsid w:val="00375943"/>
    <w:rsid w:val="00375A86"/>
    <w:rsid w:val="0037602E"/>
    <w:rsid w:val="003760B1"/>
    <w:rsid w:val="00376136"/>
    <w:rsid w:val="00376155"/>
    <w:rsid w:val="003761EF"/>
    <w:rsid w:val="0037644F"/>
    <w:rsid w:val="003764BB"/>
    <w:rsid w:val="003765CD"/>
    <w:rsid w:val="00376661"/>
    <w:rsid w:val="00376865"/>
    <w:rsid w:val="00376A54"/>
    <w:rsid w:val="00376AA3"/>
    <w:rsid w:val="00376C78"/>
    <w:rsid w:val="00376E4C"/>
    <w:rsid w:val="00376FA8"/>
    <w:rsid w:val="003771C3"/>
    <w:rsid w:val="00377383"/>
    <w:rsid w:val="003773C9"/>
    <w:rsid w:val="00377419"/>
    <w:rsid w:val="00377864"/>
    <w:rsid w:val="003778D3"/>
    <w:rsid w:val="0037791A"/>
    <w:rsid w:val="003800A0"/>
    <w:rsid w:val="003808C4"/>
    <w:rsid w:val="00380980"/>
    <w:rsid w:val="00380A4E"/>
    <w:rsid w:val="00380C17"/>
    <w:rsid w:val="00380FEB"/>
    <w:rsid w:val="0038161D"/>
    <w:rsid w:val="00381864"/>
    <w:rsid w:val="00381ED4"/>
    <w:rsid w:val="00381EFC"/>
    <w:rsid w:val="00382322"/>
    <w:rsid w:val="00382927"/>
    <w:rsid w:val="003829DD"/>
    <w:rsid w:val="00382A44"/>
    <w:rsid w:val="00382AC0"/>
    <w:rsid w:val="00382ED6"/>
    <w:rsid w:val="00383078"/>
    <w:rsid w:val="003831AD"/>
    <w:rsid w:val="00383410"/>
    <w:rsid w:val="0038347E"/>
    <w:rsid w:val="00383650"/>
    <w:rsid w:val="00383C34"/>
    <w:rsid w:val="003846E7"/>
    <w:rsid w:val="00384D9F"/>
    <w:rsid w:val="00384F9D"/>
    <w:rsid w:val="0038518F"/>
    <w:rsid w:val="0038576C"/>
    <w:rsid w:val="00385A97"/>
    <w:rsid w:val="00385FE8"/>
    <w:rsid w:val="003860C8"/>
    <w:rsid w:val="003863D2"/>
    <w:rsid w:val="003866AE"/>
    <w:rsid w:val="00386BEA"/>
    <w:rsid w:val="00386EF0"/>
    <w:rsid w:val="0038755E"/>
    <w:rsid w:val="0038761D"/>
    <w:rsid w:val="00387B95"/>
    <w:rsid w:val="00387BCD"/>
    <w:rsid w:val="00387E67"/>
    <w:rsid w:val="00387FBC"/>
    <w:rsid w:val="00390012"/>
    <w:rsid w:val="003900AF"/>
    <w:rsid w:val="00390261"/>
    <w:rsid w:val="003904A6"/>
    <w:rsid w:val="00390570"/>
    <w:rsid w:val="003905BF"/>
    <w:rsid w:val="003909F1"/>
    <w:rsid w:val="00390C64"/>
    <w:rsid w:val="00391333"/>
    <w:rsid w:val="003913FC"/>
    <w:rsid w:val="0039181D"/>
    <w:rsid w:val="003918A7"/>
    <w:rsid w:val="003919DC"/>
    <w:rsid w:val="00391F7C"/>
    <w:rsid w:val="00392129"/>
    <w:rsid w:val="003926C3"/>
    <w:rsid w:val="00392F95"/>
    <w:rsid w:val="00393359"/>
    <w:rsid w:val="00393459"/>
    <w:rsid w:val="003935FB"/>
    <w:rsid w:val="00393798"/>
    <w:rsid w:val="003938EB"/>
    <w:rsid w:val="003941EB"/>
    <w:rsid w:val="003942BF"/>
    <w:rsid w:val="003945B2"/>
    <w:rsid w:val="003949C5"/>
    <w:rsid w:val="00394C02"/>
    <w:rsid w:val="00394E95"/>
    <w:rsid w:val="003952EE"/>
    <w:rsid w:val="003953A7"/>
    <w:rsid w:val="003953B1"/>
    <w:rsid w:val="003955E6"/>
    <w:rsid w:val="003957AD"/>
    <w:rsid w:val="003959CC"/>
    <w:rsid w:val="00395A2C"/>
    <w:rsid w:val="00396D76"/>
    <w:rsid w:val="00396E6E"/>
    <w:rsid w:val="00396EB7"/>
    <w:rsid w:val="00397873"/>
    <w:rsid w:val="00397955"/>
    <w:rsid w:val="00397D60"/>
    <w:rsid w:val="00397DB6"/>
    <w:rsid w:val="003A0014"/>
    <w:rsid w:val="003A04D6"/>
    <w:rsid w:val="003A051B"/>
    <w:rsid w:val="003A0E34"/>
    <w:rsid w:val="003A1384"/>
    <w:rsid w:val="003A14CF"/>
    <w:rsid w:val="003A156D"/>
    <w:rsid w:val="003A15CD"/>
    <w:rsid w:val="003A15FF"/>
    <w:rsid w:val="003A1B54"/>
    <w:rsid w:val="003A2026"/>
    <w:rsid w:val="003A2162"/>
    <w:rsid w:val="003A26BF"/>
    <w:rsid w:val="003A27EB"/>
    <w:rsid w:val="003A2951"/>
    <w:rsid w:val="003A29AA"/>
    <w:rsid w:val="003A2C56"/>
    <w:rsid w:val="003A2E07"/>
    <w:rsid w:val="003A3091"/>
    <w:rsid w:val="003A30D4"/>
    <w:rsid w:val="003A345D"/>
    <w:rsid w:val="003A36DD"/>
    <w:rsid w:val="003A3764"/>
    <w:rsid w:val="003A387A"/>
    <w:rsid w:val="003A3A80"/>
    <w:rsid w:val="003A3FB7"/>
    <w:rsid w:val="003A40E7"/>
    <w:rsid w:val="003A42B5"/>
    <w:rsid w:val="003A4829"/>
    <w:rsid w:val="003A4949"/>
    <w:rsid w:val="003A4ABE"/>
    <w:rsid w:val="003A4C2C"/>
    <w:rsid w:val="003A5157"/>
    <w:rsid w:val="003A5169"/>
    <w:rsid w:val="003A54F7"/>
    <w:rsid w:val="003A574A"/>
    <w:rsid w:val="003A589F"/>
    <w:rsid w:val="003A5E06"/>
    <w:rsid w:val="003A5E72"/>
    <w:rsid w:val="003A6AA7"/>
    <w:rsid w:val="003A6D53"/>
    <w:rsid w:val="003A6F8A"/>
    <w:rsid w:val="003A72B3"/>
    <w:rsid w:val="003A7787"/>
    <w:rsid w:val="003A781B"/>
    <w:rsid w:val="003A7C04"/>
    <w:rsid w:val="003A7C08"/>
    <w:rsid w:val="003A7E28"/>
    <w:rsid w:val="003A7E84"/>
    <w:rsid w:val="003A7F26"/>
    <w:rsid w:val="003B0599"/>
    <w:rsid w:val="003B06C0"/>
    <w:rsid w:val="003B08D8"/>
    <w:rsid w:val="003B0B0B"/>
    <w:rsid w:val="003B0F11"/>
    <w:rsid w:val="003B11D4"/>
    <w:rsid w:val="003B1406"/>
    <w:rsid w:val="003B169C"/>
    <w:rsid w:val="003B1726"/>
    <w:rsid w:val="003B19CF"/>
    <w:rsid w:val="003B1BB2"/>
    <w:rsid w:val="003B208E"/>
    <w:rsid w:val="003B20E2"/>
    <w:rsid w:val="003B2549"/>
    <w:rsid w:val="003B28D4"/>
    <w:rsid w:val="003B3179"/>
    <w:rsid w:val="003B34E7"/>
    <w:rsid w:val="003B3593"/>
    <w:rsid w:val="003B3685"/>
    <w:rsid w:val="003B39DD"/>
    <w:rsid w:val="003B39EF"/>
    <w:rsid w:val="003B4455"/>
    <w:rsid w:val="003B481D"/>
    <w:rsid w:val="003B48CD"/>
    <w:rsid w:val="003B56D8"/>
    <w:rsid w:val="003B5D74"/>
    <w:rsid w:val="003B5EFB"/>
    <w:rsid w:val="003B61AA"/>
    <w:rsid w:val="003B652C"/>
    <w:rsid w:val="003B6799"/>
    <w:rsid w:val="003B6837"/>
    <w:rsid w:val="003B68CC"/>
    <w:rsid w:val="003B6BD0"/>
    <w:rsid w:val="003B6C11"/>
    <w:rsid w:val="003B6EA8"/>
    <w:rsid w:val="003B7304"/>
    <w:rsid w:val="003B7339"/>
    <w:rsid w:val="003B79A9"/>
    <w:rsid w:val="003B7D2D"/>
    <w:rsid w:val="003B7E9C"/>
    <w:rsid w:val="003B7F0E"/>
    <w:rsid w:val="003C0085"/>
    <w:rsid w:val="003C053C"/>
    <w:rsid w:val="003C05B2"/>
    <w:rsid w:val="003C06A6"/>
    <w:rsid w:val="003C1A61"/>
    <w:rsid w:val="003C1C0F"/>
    <w:rsid w:val="003C2786"/>
    <w:rsid w:val="003C3249"/>
    <w:rsid w:val="003C3341"/>
    <w:rsid w:val="003C35DA"/>
    <w:rsid w:val="003C3AD7"/>
    <w:rsid w:val="003C3C3D"/>
    <w:rsid w:val="003C3C66"/>
    <w:rsid w:val="003C3EF1"/>
    <w:rsid w:val="003C425A"/>
    <w:rsid w:val="003C43E7"/>
    <w:rsid w:val="003C49A6"/>
    <w:rsid w:val="003C4AA0"/>
    <w:rsid w:val="003C4EF2"/>
    <w:rsid w:val="003C535F"/>
    <w:rsid w:val="003C5B15"/>
    <w:rsid w:val="003C5D6F"/>
    <w:rsid w:val="003C6EB3"/>
    <w:rsid w:val="003C711A"/>
    <w:rsid w:val="003C71E6"/>
    <w:rsid w:val="003C76B3"/>
    <w:rsid w:val="003C78AD"/>
    <w:rsid w:val="003D0C48"/>
    <w:rsid w:val="003D0FCC"/>
    <w:rsid w:val="003D14A6"/>
    <w:rsid w:val="003D18ED"/>
    <w:rsid w:val="003D1981"/>
    <w:rsid w:val="003D1A53"/>
    <w:rsid w:val="003D1E40"/>
    <w:rsid w:val="003D1ECF"/>
    <w:rsid w:val="003D2A0C"/>
    <w:rsid w:val="003D2E58"/>
    <w:rsid w:val="003D32A7"/>
    <w:rsid w:val="003D35D5"/>
    <w:rsid w:val="003D370D"/>
    <w:rsid w:val="003D3AF3"/>
    <w:rsid w:val="003D3FAB"/>
    <w:rsid w:val="003D41B8"/>
    <w:rsid w:val="003D4258"/>
    <w:rsid w:val="003D4588"/>
    <w:rsid w:val="003D476A"/>
    <w:rsid w:val="003D477F"/>
    <w:rsid w:val="003D490D"/>
    <w:rsid w:val="003D4AF6"/>
    <w:rsid w:val="003D5631"/>
    <w:rsid w:val="003D59F5"/>
    <w:rsid w:val="003D5A91"/>
    <w:rsid w:val="003D5CD2"/>
    <w:rsid w:val="003D5E57"/>
    <w:rsid w:val="003D5F67"/>
    <w:rsid w:val="003D60BA"/>
    <w:rsid w:val="003D620F"/>
    <w:rsid w:val="003D66FD"/>
    <w:rsid w:val="003D679C"/>
    <w:rsid w:val="003D6C7C"/>
    <w:rsid w:val="003D6F00"/>
    <w:rsid w:val="003D71B9"/>
    <w:rsid w:val="003D722D"/>
    <w:rsid w:val="003D734B"/>
    <w:rsid w:val="003D7408"/>
    <w:rsid w:val="003D7812"/>
    <w:rsid w:val="003D7913"/>
    <w:rsid w:val="003D7A4B"/>
    <w:rsid w:val="003D7B45"/>
    <w:rsid w:val="003D7B48"/>
    <w:rsid w:val="003D7B5B"/>
    <w:rsid w:val="003D7DF5"/>
    <w:rsid w:val="003E0176"/>
    <w:rsid w:val="003E04F0"/>
    <w:rsid w:val="003E09EA"/>
    <w:rsid w:val="003E0D80"/>
    <w:rsid w:val="003E0D8A"/>
    <w:rsid w:val="003E0D99"/>
    <w:rsid w:val="003E0F66"/>
    <w:rsid w:val="003E1270"/>
    <w:rsid w:val="003E1440"/>
    <w:rsid w:val="003E1CB9"/>
    <w:rsid w:val="003E2206"/>
    <w:rsid w:val="003E247C"/>
    <w:rsid w:val="003E289D"/>
    <w:rsid w:val="003E2B8F"/>
    <w:rsid w:val="003E2BAF"/>
    <w:rsid w:val="003E347F"/>
    <w:rsid w:val="003E3609"/>
    <w:rsid w:val="003E38F7"/>
    <w:rsid w:val="003E3B43"/>
    <w:rsid w:val="003E3E6B"/>
    <w:rsid w:val="003E4157"/>
    <w:rsid w:val="003E41CD"/>
    <w:rsid w:val="003E4243"/>
    <w:rsid w:val="003E4588"/>
    <w:rsid w:val="003E4977"/>
    <w:rsid w:val="003E5005"/>
    <w:rsid w:val="003E5532"/>
    <w:rsid w:val="003E5591"/>
    <w:rsid w:val="003E6812"/>
    <w:rsid w:val="003E6932"/>
    <w:rsid w:val="003E695D"/>
    <w:rsid w:val="003E6F39"/>
    <w:rsid w:val="003E6F49"/>
    <w:rsid w:val="003E7014"/>
    <w:rsid w:val="003E740E"/>
    <w:rsid w:val="003E75B9"/>
    <w:rsid w:val="003E7F81"/>
    <w:rsid w:val="003F0147"/>
    <w:rsid w:val="003F0277"/>
    <w:rsid w:val="003F06C7"/>
    <w:rsid w:val="003F0AE8"/>
    <w:rsid w:val="003F0DDC"/>
    <w:rsid w:val="003F0F64"/>
    <w:rsid w:val="003F0FCA"/>
    <w:rsid w:val="003F1403"/>
    <w:rsid w:val="003F15C9"/>
    <w:rsid w:val="003F181D"/>
    <w:rsid w:val="003F182A"/>
    <w:rsid w:val="003F187A"/>
    <w:rsid w:val="003F2624"/>
    <w:rsid w:val="003F268D"/>
    <w:rsid w:val="003F2C32"/>
    <w:rsid w:val="003F2FD4"/>
    <w:rsid w:val="003F3478"/>
    <w:rsid w:val="003F3647"/>
    <w:rsid w:val="003F3680"/>
    <w:rsid w:val="003F3A26"/>
    <w:rsid w:val="003F3FA4"/>
    <w:rsid w:val="003F4181"/>
    <w:rsid w:val="003F420F"/>
    <w:rsid w:val="003F429B"/>
    <w:rsid w:val="003F4528"/>
    <w:rsid w:val="003F4700"/>
    <w:rsid w:val="003F470B"/>
    <w:rsid w:val="003F4785"/>
    <w:rsid w:val="003F4892"/>
    <w:rsid w:val="003F50C6"/>
    <w:rsid w:val="003F5853"/>
    <w:rsid w:val="003F5BF7"/>
    <w:rsid w:val="003F5E12"/>
    <w:rsid w:val="003F5F72"/>
    <w:rsid w:val="003F5F7F"/>
    <w:rsid w:val="003F5FD4"/>
    <w:rsid w:val="003F64A6"/>
    <w:rsid w:val="003F6AD8"/>
    <w:rsid w:val="003F6B3E"/>
    <w:rsid w:val="003F6FA1"/>
    <w:rsid w:val="003F7259"/>
    <w:rsid w:val="003F72ED"/>
    <w:rsid w:val="003F74D8"/>
    <w:rsid w:val="003F7876"/>
    <w:rsid w:val="003F78C8"/>
    <w:rsid w:val="003F79F8"/>
    <w:rsid w:val="003F7E76"/>
    <w:rsid w:val="003F7F6D"/>
    <w:rsid w:val="003F7FA6"/>
    <w:rsid w:val="004009D3"/>
    <w:rsid w:val="00400A1B"/>
    <w:rsid w:val="00401665"/>
    <w:rsid w:val="004019FE"/>
    <w:rsid w:val="00401AD0"/>
    <w:rsid w:val="00401AD3"/>
    <w:rsid w:val="00401FA5"/>
    <w:rsid w:val="00401FA6"/>
    <w:rsid w:val="0040269F"/>
    <w:rsid w:val="004028F1"/>
    <w:rsid w:val="00402902"/>
    <w:rsid w:val="00402AEA"/>
    <w:rsid w:val="00402B61"/>
    <w:rsid w:val="00402C16"/>
    <w:rsid w:val="004032F0"/>
    <w:rsid w:val="00403734"/>
    <w:rsid w:val="004038B7"/>
    <w:rsid w:val="00403A84"/>
    <w:rsid w:val="0040434D"/>
    <w:rsid w:val="0040487F"/>
    <w:rsid w:val="004052B8"/>
    <w:rsid w:val="004052F1"/>
    <w:rsid w:val="0040565F"/>
    <w:rsid w:val="00405B06"/>
    <w:rsid w:val="00405C9D"/>
    <w:rsid w:val="00405DED"/>
    <w:rsid w:val="004069F8"/>
    <w:rsid w:val="00406AA6"/>
    <w:rsid w:val="00406EA6"/>
    <w:rsid w:val="0040715A"/>
    <w:rsid w:val="00407275"/>
    <w:rsid w:val="0040747F"/>
    <w:rsid w:val="004075A7"/>
    <w:rsid w:val="00407C58"/>
    <w:rsid w:val="00411104"/>
    <w:rsid w:val="00411837"/>
    <w:rsid w:val="00411A44"/>
    <w:rsid w:val="00411F97"/>
    <w:rsid w:val="00412993"/>
    <w:rsid w:val="00412B67"/>
    <w:rsid w:val="00412BED"/>
    <w:rsid w:val="00413020"/>
    <w:rsid w:val="004131DE"/>
    <w:rsid w:val="004131F6"/>
    <w:rsid w:val="00413338"/>
    <w:rsid w:val="004133E0"/>
    <w:rsid w:val="004134D6"/>
    <w:rsid w:val="00413505"/>
    <w:rsid w:val="00413784"/>
    <w:rsid w:val="00413795"/>
    <w:rsid w:val="0041453C"/>
    <w:rsid w:val="0041456F"/>
    <w:rsid w:val="00414571"/>
    <w:rsid w:val="00414CC8"/>
    <w:rsid w:val="00414D5F"/>
    <w:rsid w:val="00414EC9"/>
    <w:rsid w:val="00414F3A"/>
    <w:rsid w:val="0041542A"/>
    <w:rsid w:val="00415657"/>
    <w:rsid w:val="004156EF"/>
    <w:rsid w:val="00415754"/>
    <w:rsid w:val="0041590F"/>
    <w:rsid w:val="00415DDB"/>
    <w:rsid w:val="00416061"/>
    <w:rsid w:val="00416317"/>
    <w:rsid w:val="004163EE"/>
    <w:rsid w:val="0041653B"/>
    <w:rsid w:val="0041696E"/>
    <w:rsid w:val="00416FBB"/>
    <w:rsid w:val="004173A6"/>
    <w:rsid w:val="00417CD2"/>
    <w:rsid w:val="00417D93"/>
    <w:rsid w:val="00420331"/>
    <w:rsid w:val="00420352"/>
    <w:rsid w:val="00420605"/>
    <w:rsid w:val="00420694"/>
    <w:rsid w:val="004207C3"/>
    <w:rsid w:val="0042153E"/>
    <w:rsid w:val="00421A8A"/>
    <w:rsid w:val="00421BCF"/>
    <w:rsid w:val="00421D09"/>
    <w:rsid w:val="00422656"/>
    <w:rsid w:val="00422C54"/>
    <w:rsid w:val="004237E0"/>
    <w:rsid w:val="004239BA"/>
    <w:rsid w:val="00423A77"/>
    <w:rsid w:val="00423AB5"/>
    <w:rsid w:val="00423C9A"/>
    <w:rsid w:val="004243FE"/>
    <w:rsid w:val="0042480F"/>
    <w:rsid w:val="0042488F"/>
    <w:rsid w:val="004249ED"/>
    <w:rsid w:val="00424A48"/>
    <w:rsid w:val="004258C1"/>
    <w:rsid w:val="00425B6E"/>
    <w:rsid w:val="00425FAD"/>
    <w:rsid w:val="004261C4"/>
    <w:rsid w:val="0042662C"/>
    <w:rsid w:val="004269F1"/>
    <w:rsid w:val="00426D26"/>
    <w:rsid w:val="00426D40"/>
    <w:rsid w:val="00426E7B"/>
    <w:rsid w:val="004270C5"/>
    <w:rsid w:val="004270F1"/>
    <w:rsid w:val="004273C1"/>
    <w:rsid w:val="00427707"/>
    <w:rsid w:val="00427A46"/>
    <w:rsid w:val="00427B91"/>
    <w:rsid w:val="00427D52"/>
    <w:rsid w:val="00430057"/>
    <w:rsid w:val="00430868"/>
    <w:rsid w:val="004309B9"/>
    <w:rsid w:val="004309CB"/>
    <w:rsid w:val="00431303"/>
    <w:rsid w:val="0043158E"/>
    <w:rsid w:val="00431619"/>
    <w:rsid w:val="0043164A"/>
    <w:rsid w:val="00431C38"/>
    <w:rsid w:val="00431D1C"/>
    <w:rsid w:val="004322A7"/>
    <w:rsid w:val="004322E4"/>
    <w:rsid w:val="004324D6"/>
    <w:rsid w:val="004329EB"/>
    <w:rsid w:val="00432A09"/>
    <w:rsid w:val="00432A94"/>
    <w:rsid w:val="00432D3E"/>
    <w:rsid w:val="00432EB2"/>
    <w:rsid w:val="00432F50"/>
    <w:rsid w:val="004335B9"/>
    <w:rsid w:val="004337D9"/>
    <w:rsid w:val="00433A86"/>
    <w:rsid w:val="00433AF2"/>
    <w:rsid w:val="00433CBE"/>
    <w:rsid w:val="00434089"/>
    <w:rsid w:val="00434506"/>
    <w:rsid w:val="00434541"/>
    <w:rsid w:val="0043490C"/>
    <w:rsid w:val="00434CBF"/>
    <w:rsid w:val="00434DB3"/>
    <w:rsid w:val="00434DFF"/>
    <w:rsid w:val="00434E47"/>
    <w:rsid w:val="004351A2"/>
    <w:rsid w:val="0043559E"/>
    <w:rsid w:val="004359AA"/>
    <w:rsid w:val="00435BD4"/>
    <w:rsid w:val="00435D0E"/>
    <w:rsid w:val="00435D68"/>
    <w:rsid w:val="004365C3"/>
    <w:rsid w:val="00436744"/>
    <w:rsid w:val="00436955"/>
    <w:rsid w:val="00436D04"/>
    <w:rsid w:val="00436FAB"/>
    <w:rsid w:val="00437752"/>
    <w:rsid w:val="00437BB8"/>
    <w:rsid w:val="00437E79"/>
    <w:rsid w:val="00437FD2"/>
    <w:rsid w:val="00437FE7"/>
    <w:rsid w:val="004400F1"/>
    <w:rsid w:val="00440404"/>
    <w:rsid w:val="0044076E"/>
    <w:rsid w:val="00440817"/>
    <w:rsid w:val="00440F93"/>
    <w:rsid w:val="00441218"/>
    <w:rsid w:val="004413C5"/>
    <w:rsid w:val="0044155A"/>
    <w:rsid w:val="004416A7"/>
    <w:rsid w:val="00441C8D"/>
    <w:rsid w:val="00441E5A"/>
    <w:rsid w:val="00441F33"/>
    <w:rsid w:val="004422AA"/>
    <w:rsid w:val="00442BB3"/>
    <w:rsid w:val="00442E23"/>
    <w:rsid w:val="00443EC3"/>
    <w:rsid w:val="00444BA9"/>
    <w:rsid w:val="00444DA2"/>
    <w:rsid w:val="0044503F"/>
    <w:rsid w:val="004453E3"/>
    <w:rsid w:val="00445410"/>
    <w:rsid w:val="00445570"/>
    <w:rsid w:val="004455EB"/>
    <w:rsid w:val="00445610"/>
    <w:rsid w:val="004467FE"/>
    <w:rsid w:val="00446BAA"/>
    <w:rsid w:val="00446C5F"/>
    <w:rsid w:val="00446F90"/>
    <w:rsid w:val="00446FD5"/>
    <w:rsid w:val="004470CF"/>
    <w:rsid w:val="0044712F"/>
    <w:rsid w:val="0044773F"/>
    <w:rsid w:val="00447A23"/>
    <w:rsid w:val="00450126"/>
    <w:rsid w:val="0045029D"/>
    <w:rsid w:val="004504D6"/>
    <w:rsid w:val="004508FD"/>
    <w:rsid w:val="00450A34"/>
    <w:rsid w:val="00450D51"/>
    <w:rsid w:val="00450D6A"/>
    <w:rsid w:val="00450E4D"/>
    <w:rsid w:val="004513A8"/>
    <w:rsid w:val="00451CE4"/>
    <w:rsid w:val="00451D89"/>
    <w:rsid w:val="00451DCB"/>
    <w:rsid w:val="00452192"/>
    <w:rsid w:val="0045255C"/>
    <w:rsid w:val="004525C7"/>
    <w:rsid w:val="00452636"/>
    <w:rsid w:val="00452976"/>
    <w:rsid w:val="00452EE2"/>
    <w:rsid w:val="00452F22"/>
    <w:rsid w:val="0045353B"/>
    <w:rsid w:val="00453A0D"/>
    <w:rsid w:val="00453C1F"/>
    <w:rsid w:val="00453DE3"/>
    <w:rsid w:val="0045400B"/>
    <w:rsid w:val="00454507"/>
    <w:rsid w:val="004546FA"/>
    <w:rsid w:val="00454758"/>
    <w:rsid w:val="004547E2"/>
    <w:rsid w:val="00454848"/>
    <w:rsid w:val="00454C60"/>
    <w:rsid w:val="00454D29"/>
    <w:rsid w:val="00454D5E"/>
    <w:rsid w:val="00454E9F"/>
    <w:rsid w:val="00454F4E"/>
    <w:rsid w:val="004550C4"/>
    <w:rsid w:val="00455737"/>
    <w:rsid w:val="00455BAA"/>
    <w:rsid w:val="00455C92"/>
    <w:rsid w:val="00455E52"/>
    <w:rsid w:val="004560E1"/>
    <w:rsid w:val="004565D2"/>
    <w:rsid w:val="00456876"/>
    <w:rsid w:val="004569BE"/>
    <w:rsid w:val="004570F5"/>
    <w:rsid w:val="004574FD"/>
    <w:rsid w:val="00457921"/>
    <w:rsid w:val="00457A53"/>
    <w:rsid w:val="004602F7"/>
    <w:rsid w:val="0046052A"/>
    <w:rsid w:val="004605EB"/>
    <w:rsid w:val="00460C1D"/>
    <w:rsid w:val="00460FEE"/>
    <w:rsid w:val="004610FE"/>
    <w:rsid w:val="00461160"/>
    <w:rsid w:val="0046142A"/>
    <w:rsid w:val="0046184F"/>
    <w:rsid w:val="00461EF5"/>
    <w:rsid w:val="0046209B"/>
    <w:rsid w:val="004622EA"/>
    <w:rsid w:val="0046242A"/>
    <w:rsid w:val="00462468"/>
    <w:rsid w:val="004625F3"/>
    <w:rsid w:val="00462805"/>
    <w:rsid w:val="00462894"/>
    <w:rsid w:val="00462CAF"/>
    <w:rsid w:val="0046322D"/>
    <w:rsid w:val="0046339A"/>
    <w:rsid w:val="00463552"/>
    <w:rsid w:val="00463618"/>
    <w:rsid w:val="0046403C"/>
    <w:rsid w:val="004641BF"/>
    <w:rsid w:val="00464BAB"/>
    <w:rsid w:val="00464C2A"/>
    <w:rsid w:val="00464D0B"/>
    <w:rsid w:val="00465152"/>
    <w:rsid w:val="0046560A"/>
    <w:rsid w:val="00465740"/>
    <w:rsid w:val="00465909"/>
    <w:rsid w:val="00465B25"/>
    <w:rsid w:val="00465BAC"/>
    <w:rsid w:val="00466528"/>
    <w:rsid w:val="00466971"/>
    <w:rsid w:val="00466A6F"/>
    <w:rsid w:val="00466D23"/>
    <w:rsid w:val="00466FB2"/>
    <w:rsid w:val="00467279"/>
    <w:rsid w:val="00467385"/>
    <w:rsid w:val="004676C2"/>
    <w:rsid w:val="0047027F"/>
    <w:rsid w:val="0047042A"/>
    <w:rsid w:val="004705E9"/>
    <w:rsid w:val="0047070E"/>
    <w:rsid w:val="00470844"/>
    <w:rsid w:val="004708BB"/>
    <w:rsid w:val="00470C6D"/>
    <w:rsid w:val="00470ED5"/>
    <w:rsid w:val="00471EE1"/>
    <w:rsid w:val="00471EF9"/>
    <w:rsid w:val="00471F19"/>
    <w:rsid w:val="004729B5"/>
    <w:rsid w:val="00472AF0"/>
    <w:rsid w:val="00472C6C"/>
    <w:rsid w:val="00472FE7"/>
    <w:rsid w:val="0047342A"/>
    <w:rsid w:val="004734BD"/>
    <w:rsid w:val="004735BF"/>
    <w:rsid w:val="00473AE3"/>
    <w:rsid w:val="004743E2"/>
    <w:rsid w:val="00474B0A"/>
    <w:rsid w:val="00474C27"/>
    <w:rsid w:val="00474C3F"/>
    <w:rsid w:val="004751F8"/>
    <w:rsid w:val="0047543E"/>
    <w:rsid w:val="00475649"/>
    <w:rsid w:val="004757EB"/>
    <w:rsid w:val="00475C03"/>
    <w:rsid w:val="00475D84"/>
    <w:rsid w:val="0047613E"/>
    <w:rsid w:val="00476189"/>
    <w:rsid w:val="004762AC"/>
    <w:rsid w:val="00476439"/>
    <w:rsid w:val="004765B0"/>
    <w:rsid w:val="00476846"/>
    <w:rsid w:val="00476C99"/>
    <w:rsid w:val="00476E51"/>
    <w:rsid w:val="00476F96"/>
    <w:rsid w:val="00477D49"/>
    <w:rsid w:val="0048007E"/>
    <w:rsid w:val="00480230"/>
    <w:rsid w:val="0048027B"/>
    <w:rsid w:val="0048043F"/>
    <w:rsid w:val="00480612"/>
    <w:rsid w:val="004810E3"/>
    <w:rsid w:val="0048127B"/>
    <w:rsid w:val="0048131D"/>
    <w:rsid w:val="0048144A"/>
    <w:rsid w:val="004816AB"/>
    <w:rsid w:val="00481D1B"/>
    <w:rsid w:val="004824EC"/>
    <w:rsid w:val="00482593"/>
    <w:rsid w:val="00482631"/>
    <w:rsid w:val="004829FB"/>
    <w:rsid w:val="00482C62"/>
    <w:rsid w:val="004839D5"/>
    <w:rsid w:val="00483AAD"/>
    <w:rsid w:val="00483E96"/>
    <w:rsid w:val="00484060"/>
    <w:rsid w:val="0048425B"/>
    <w:rsid w:val="0048428F"/>
    <w:rsid w:val="00484793"/>
    <w:rsid w:val="00484824"/>
    <w:rsid w:val="0048486F"/>
    <w:rsid w:val="0048490B"/>
    <w:rsid w:val="00485BE9"/>
    <w:rsid w:val="004861E5"/>
    <w:rsid w:val="004865C5"/>
    <w:rsid w:val="0048694F"/>
    <w:rsid w:val="00486970"/>
    <w:rsid w:val="00486CB7"/>
    <w:rsid w:val="00486EFD"/>
    <w:rsid w:val="004879FB"/>
    <w:rsid w:val="00487B76"/>
    <w:rsid w:val="004902B1"/>
    <w:rsid w:val="004908C9"/>
    <w:rsid w:val="00490A8B"/>
    <w:rsid w:val="00491265"/>
    <w:rsid w:val="00491294"/>
    <w:rsid w:val="004918D2"/>
    <w:rsid w:val="00491DB0"/>
    <w:rsid w:val="004924ED"/>
    <w:rsid w:val="00492522"/>
    <w:rsid w:val="00492718"/>
    <w:rsid w:val="0049297E"/>
    <w:rsid w:val="004933A4"/>
    <w:rsid w:val="00493472"/>
    <w:rsid w:val="0049347A"/>
    <w:rsid w:val="00493B0D"/>
    <w:rsid w:val="00493C96"/>
    <w:rsid w:val="00493CAF"/>
    <w:rsid w:val="004941B9"/>
    <w:rsid w:val="00494200"/>
    <w:rsid w:val="004942B6"/>
    <w:rsid w:val="004944D6"/>
    <w:rsid w:val="004948D9"/>
    <w:rsid w:val="00494C3A"/>
    <w:rsid w:val="00494E68"/>
    <w:rsid w:val="00494F54"/>
    <w:rsid w:val="004951CF"/>
    <w:rsid w:val="0049534E"/>
    <w:rsid w:val="004953C4"/>
    <w:rsid w:val="0049544E"/>
    <w:rsid w:val="00495479"/>
    <w:rsid w:val="00495706"/>
    <w:rsid w:val="0049626D"/>
    <w:rsid w:val="00496423"/>
    <w:rsid w:val="004964C2"/>
    <w:rsid w:val="00496D21"/>
    <w:rsid w:val="00497177"/>
    <w:rsid w:val="00497274"/>
    <w:rsid w:val="0049752E"/>
    <w:rsid w:val="00497BF8"/>
    <w:rsid w:val="00497C32"/>
    <w:rsid w:val="00497D2D"/>
    <w:rsid w:val="004A0031"/>
    <w:rsid w:val="004A02C6"/>
    <w:rsid w:val="004A04DB"/>
    <w:rsid w:val="004A04EC"/>
    <w:rsid w:val="004A05AE"/>
    <w:rsid w:val="004A07F1"/>
    <w:rsid w:val="004A08BE"/>
    <w:rsid w:val="004A0BE5"/>
    <w:rsid w:val="004A0BF0"/>
    <w:rsid w:val="004A0F52"/>
    <w:rsid w:val="004A10D2"/>
    <w:rsid w:val="004A11B1"/>
    <w:rsid w:val="004A12A0"/>
    <w:rsid w:val="004A142B"/>
    <w:rsid w:val="004A14F3"/>
    <w:rsid w:val="004A1566"/>
    <w:rsid w:val="004A18D5"/>
    <w:rsid w:val="004A1904"/>
    <w:rsid w:val="004A19E7"/>
    <w:rsid w:val="004A1F6C"/>
    <w:rsid w:val="004A1F9D"/>
    <w:rsid w:val="004A1FCA"/>
    <w:rsid w:val="004A1FF5"/>
    <w:rsid w:val="004A23F1"/>
    <w:rsid w:val="004A2501"/>
    <w:rsid w:val="004A28C7"/>
    <w:rsid w:val="004A2A86"/>
    <w:rsid w:val="004A2AAA"/>
    <w:rsid w:val="004A2C4E"/>
    <w:rsid w:val="004A303C"/>
    <w:rsid w:val="004A3235"/>
    <w:rsid w:val="004A3988"/>
    <w:rsid w:val="004A3BA8"/>
    <w:rsid w:val="004A43F2"/>
    <w:rsid w:val="004A45DD"/>
    <w:rsid w:val="004A4BC6"/>
    <w:rsid w:val="004A4F94"/>
    <w:rsid w:val="004A5B04"/>
    <w:rsid w:val="004A5D10"/>
    <w:rsid w:val="004A5E59"/>
    <w:rsid w:val="004A66C1"/>
    <w:rsid w:val="004A6956"/>
    <w:rsid w:val="004A74EB"/>
    <w:rsid w:val="004A77DA"/>
    <w:rsid w:val="004A7C33"/>
    <w:rsid w:val="004B0272"/>
    <w:rsid w:val="004B036C"/>
    <w:rsid w:val="004B0582"/>
    <w:rsid w:val="004B0A25"/>
    <w:rsid w:val="004B0D36"/>
    <w:rsid w:val="004B100E"/>
    <w:rsid w:val="004B1130"/>
    <w:rsid w:val="004B1176"/>
    <w:rsid w:val="004B152F"/>
    <w:rsid w:val="004B1563"/>
    <w:rsid w:val="004B1578"/>
    <w:rsid w:val="004B1C3D"/>
    <w:rsid w:val="004B2546"/>
    <w:rsid w:val="004B260E"/>
    <w:rsid w:val="004B2849"/>
    <w:rsid w:val="004B2912"/>
    <w:rsid w:val="004B2984"/>
    <w:rsid w:val="004B2C55"/>
    <w:rsid w:val="004B2F04"/>
    <w:rsid w:val="004B3663"/>
    <w:rsid w:val="004B388E"/>
    <w:rsid w:val="004B3927"/>
    <w:rsid w:val="004B3AB5"/>
    <w:rsid w:val="004B3B5F"/>
    <w:rsid w:val="004B3FD9"/>
    <w:rsid w:val="004B4654"/>
    <w:rsid w:val="004B4937"/>
    <w:rsid w:val="004B4956"/>
    <w:rsid w:val="004B4ED0"/>
    <w:rsid w:val="004B5898"/>
    <w:rsid w:val="004B5A5F"/>
    <w:rsid w:val="004B5B4E"/>
    <w:rsid w:val="004B5B54"/>
    <w:rsid w:val="004B5D8E"/>
    <w:rsid w:val="004B5E23"/>
    <w:rsid w:val="004B6325"/>
    <w:rsid w:val="004B6BDE"/>
    <w:rsid w:val="004B73E7"/>
    <w:rsid w:val="004C00EB"/>
    <w:rsid w:val="004C042E"/>
    <w:rsid w:val="004C047E"/>
    <w:rsid w:val="004C0B59"/>
    <w:rsid w:val="004C0D3A"/>
    <w:rsid w:val="004C111B"/>
    <w:rsid w:val="004C1368"/>
    <w:rsid w:val="004C1416"/>
    <w:rsid w:val="004C1900"/>
    <w:rsid w:val="004C1E35"/>
    <w:rsid w:val="004C1F63"/>
    <w:rsid w:val="004C20A4"/>
    <w:rsid w:val="004C2874"/>
    <w:rsid w:val="004C2F05"/>
    <w:rsid w:val="004C34CE"/>
    <w:rsid w:val="004C35A5"/>
    <w:rsid w:val="004C35D9"/>
    <w:rsid w:val="004C38D5"/>
    <w:rsid w:val="004C3AEC"/>
    <w:rsid w:val="004C40C8"/>
    <w:rsid w:val="004C4767"/>
    <w:rsid w:val="004C4980"/>
    <w:rsid w:val="004C4A03"/>
    <w:rsid w:val="004C4AB9"/>
    <w:rsid w:val="004C4BF7"/>
    <w:rsid w:val="004C4DB6"/>
    <w:rsid w:val="004C4E9E"/>
    <w:rsid w:val="004C5048"/>
    <w:rsid w:val="004C5624"/>
    <w:rsid w:val="004C56C3"/>
    <w:rsid w:val="004C59EF"/>
    <w:rsid w:val="004C5C63"/>
    <w:rsid w:val="004C5D22"/>
    <w:rsid w:val="004C5E40"/>
    <w:rsid w:val="004C63DB"/>
    <w:rsid w:val="004C696F"/>
    <w:rsid w:val="004C7653"/>
    <w:rsid w:val="004C7701"/>
    <w:rsid w:val="004C7DA4"/>
    <w:rsid w:val="004C7E49"/>
    <w:rsid w:val="004C7E6C"/>
    <w:rsid w:val="004C7EF4"/>
    <w:rsid w:val="004D00AE"/>
    <w:rsid w:val="004D052D"/>
    <w:rsid w:val="004D113D"/>
    <w:rsid w:val="004D15C5"/>
    <w:rsid w:val="004D16E6"/>
    <w:rsid w:val="004D19D5"/>
    <w:rsid w:val="004D1A00"/>
    <w:rsid w:val="004D1F26"/>
    <w:rsid w:val="004D2000"/>
    <w:rsid w:val="004D202E"/>
    <w:rsid w:val="004D21C0"/>
    <w:rsid w:val="004D286D"/>
    <w:rsid w:val="004D2873"/>
    <w:rsid w:val="004D323C"/>
    <w:rsid w:val="004D3760"/>
    <w:rsid w:val="004D3A90"/>
    <w:rsid w:val="004D3B38"/>
    <w:rsid w:val="004D4621"/>
    <w:rsid w:val="004D4874"/>
    <w:rsid w:val="004D4879"/>
    <w:rsid w:val="004D49D0"/>
    <w:rsid w:val="004D4BCE"/>
    <w:rsid w:val="004D5234"/>
    <w:rsid w:val="004D5BFE"/>
    <w:rsid w:val="004D5F9C"/>
    <w:rsid w:val="004D6171"/>
    <w:rsid w:val="004D621F"/>
    <w:rsid w:val="004D6727"/>
    <w:rsid w:val="004D680F"/>
    <w:rsid w:val="004D6BF5"/>
    <w:rsid w:val="004D735C"/>
    <w:rsid w:val="004D7497"/>
    <w:rsid w:val="004D78E8"/>
    <w:rsid w:val="004D7C6F"/>
    <w:rsid w:val="004D7FA3"/>
    <w:rsid w:val="004E0060"/>
    <w:rsid w:val="004E0761"/>
    <w:rsid w:val="004E07BC"/>
    <w:rsid w:val="004E082B"/>
    <w:rsid w:val="004E0DF2"/>
    <w:rsid w:val="004E0E78"/>
    <w:rsid w:val="004E1014"/>
    <w:rsid w:val="004E143F"/>
    <w:rsid w:val="004E1470"/>
    <w:rsid w:val="004E1777"/>
    <w:rsid w:val="004E1920"/>
    <w:rsid w:val="004E1A2F"/>
    <w:rsid w:val="004E1A49"/>
    <w:rsid w:val="004E1ABE"/>
    <w:rsid w:val="004E1EEA"/>
    <w:rsid w:val="004E2236"/>
    <w:rsid w:val="004E232D"/>
    <w:rsid w:val="004E2651"/>
    <w:rsid w:val="004E2862"/>
    <w:rsid w:val="004E3CB0"/>
    <w:rsid w:val="004E3D63"/>
    <w:rsid w:val="004E3DC1"/>
    <w:rsid w:val="004E4145"/>
    <w:rsid w:val="004E49BB"/>
    <w:rsid w:val="004E4C9E"/>
    <w:rsid w:val="004E4EBC"/>
    <w:rsid w:val="004E5007"/>
    <w:rsid w:val="004E5211"/>
    <w:rsid w:val="004E542E"/>
    <w:rsid w:val="004E5464"/>
    <w:rsid w:val="004E565A"/>
    <w:rsid w:val="004E565F"/>
    <w:rsid w:val="004E566D"/>
    <w:rsid w:val="004E5A19"/>
    <w:rsid w:val="004E5B6F"/>
    <w:rsid w:val="004E679F"/>
    <w:rsid w:val="004E69CD"/>
    <w:rsid w:val="004E69E6"/>
    <w:rsid w:val="004E6C41"/>
    <w:rsid w:val="004E6CFB"/>
    <w:rsid w:val="004E72F0"/>
    <w:rsid w:val="004E7852"/>
    <w:rsid w:val="004E79C5"/>
    <w:rsid w:val="004E7C42"/>
    <w:rsid w:val="004E7CCF"/>
    <w:rsid w:val="004E7CE7"/>
    <w:rsid w:val="004F03FF"/>
    <w:rsid w:val="004F049D"/>
    <w:rsid w:val="004F1068"/>
    <w:rsid w:val="004F1274"/>
    <w:rsid w:val="004F1500"/>
    <w:rsid w:val="004F15AD"/>
    <w:rsid w:val="004F17E6"/>
    <w:rsid w:val="004F1807"/>
    <w:rsid w:val="004F1CE2"/>
    <w:rsid w:val="004F237C"/>
    <w:rsid w:val="004F24F1"/>
    <w:rsid w:val="004F2F5C"/>
    <w:rsid w:val="004F33CC"/>
    <w:rsid w:val="004F3462"/>
    <w:rsid w:val="004F3601"/>
    <w:rsid w:val="004F3914"/>
    <w:rsid w:val="004F3D4B"/>
    <w:rsid w:val="004F4A9D"/>
    <w:rsid w:val="004F51FB"/>
    <w:rsid w:val="004F5963"/>
    <w:rsid w:val="004F632C"/>
    <w:rsid w:val="004F655F"/>
    <w:rsid w:val="004F691B"/>
    <w:rsid w:val="004F6AEE"/>
    <w:rsid w:val="004F6D9B"/>
    <w:rsid w:val="004F7355"/>
    <w:rsid w:val="004F79E9"/>
    <w:rsid w:val="004F7A5F"/>
    <w:rsid w:val="004F7A80"/>
    <w:rsid w:val="004F7AB2"/>
    <w:rsid w:val="004F7D72"/>
    <w:rsid w:val="004F7D94"/>
    <w:rsid w:val="004F7DD0"/>
    <w:rsid w:val="004F7EE8"/>
    <w:rsid w:val="004F7F7E"/>
    <w:rsid w:val="00500445"/>
    <w:rsid w:val="0050055C"/>
    <w:rsid w:val="0050065E"/>
    <w:rsid w:val="00500744"/>
    <w:rsid w:val="00500971"/>
    <w:rsid w:val="00500FDD"/>
    <w:rsid w:val="00501091"/>
    <w:rsid w:val="005010C0"/>
    <w:rsid w:val="005010E5"/>
    <w:rsid w:val="005011A3"/>
    <w:rsid w:val="005012A0"/>
    <w:rsid w:val="0050134A"/>
    <w:rsid w:val="00501358"/>
    <w:rsid w:val="005019D7"/>
    <w:rsid w:val="00501B92"/>
    <w:rsid w:val="00502228"/>
    <w:rsid w:val="0050253A"/>
    <w:rsid w:val="00502742"/>
    <w:rsid w:val="00502895"/>
    <w:rsid w:val="00502ACA"/>
    <w:rsid w:val="005030AC"/>
    <w:rsid w:val="00503349"/>
    <w:rsid w:val="005037C7"/>
    <w:rsid w:val="0050396D"/>
    <w:rsid w:val="00503A7E"/>
    <w:rsid w:val="00503AAD"/>
    <w:rsid w:val="00503C6D"/>
    <w:rsid w:val="00503C84"/>
    <w:rsid w:val="00503D49"/>
    <w:rsid w:val="00503D5A"/>
    <w:rsid w:val="00503E3F"/>
    <w:rsid w:val="00504BFC"/>
    <w:rsid w:val="00504C8C"/>
    <w:rsid w:val="00504CAC"/>
    <w:rsid w:val="00505481"/>
    <w:rsid w:val="0050587B"/>
    <w:rsid w:val="00505AA6"/>
    <w:rsid w:val="00505AB5"/>
    <w:rsid w:val="0050657A"/>
    <w:rsid w:val="0050666E"/>
    <w:rsid w:val="00506A19"/>
    <w:rsid w:val="00507035"/>
    <w:rsid w:val="005070A2"/>
    <w:rsid w:val="00507575"/>
    <w:rsid w:val="00507EB6"/>
    <w:rsid w:val="005102B4"/>
    <w:rsid w:val="0051045C"/>
    <w:rsid w:val="005105A0"/>
    <w:rsid w:val="00510ABF"/>
    <w:rsid w:val="00510C59"/>
    <w:rsid w:val="00511005"/>
    <w:rsid w:val="0051108C"/>
    <w:rsid w:val="00511304"/>
    <w:rsid w:val="0051157A"/>
    <w:rsid w:val="00511CB1"/>
    <w:rsid w:val="00511EE3"/>
    <w:rsid w:val="005122BD"/>
    <w:rsid w:val="00512367"/>
    <w:rsid w:val="00512529"/>
    <w:rsid w:val="0051284E"/>
    <w:rsid w:val="005128C8"/>
    <w:rsid w:val="00512D83"/>
    <w:rsid w:val="00512FEC"/>
    <w:rsid w:val="00513484"/>
    <w:rsid w:val="005134E6"/>
    <w:rsid w:val="005135F5"/>
    <w:rsid w:val="005145EA"/>
    <w:rsid w:val="005149D2"/>
    <w:rsid w:val="00514A5E"/>
    <w:rsid w:val="00514B25"/>
    <w:rsid w:val="00514C21"/>
    <w:rsid w:val="00514F65"/>
    <w:rsid w:val="00515502"/>
    <w:rsid w:val="0051627C"/>
    <w:rsid w:val="0051657D"/>
    <w:rsid w:val="0051677A"/>
    <w:rsid w:val="00516DFD"/>
    <w:rsid w:val="00516F4C"/>
    <w:rsid w:val="005175A3"/>
    <w:rsid w:val="00517976"/>
    <w:rsid w:val="00517E76"/>
    <w:rsid w:val="00520087"/>
    <w:rsid w:val="005202B5"/>
    <w:rsid w:val="00520464"/>
    <w:rsid w:val="005207CE"/>
    <w:rsid w:val="005208B8"/>
    <w:rsid w:val="0052096B"/>
    <w:rsid w:val="00521248"/>
    <w:rsid w:val="00521354"/>
    <w:rsid w:val="0052140E"/>
    <w:rsid w:val="0052181B"/>
    <w:rsid w:val="005218F0"/>
    <w:rsid w:val="0052192A"/>
    <w:rsid w:val="0052223C"/>
    <w:rsid w:val="00522829"/>
    <w:rsid w:val="0052364C"/>
    <w:rsid w:val="0052369F"/>
    <w:rsid w:val="005244EC"/>
    <w:rsid w:val="00524565"/>
    <w:rsid w:val="00524BF5"/>
    <w:rsid w:val="005257D3"/>
    <w:rsid w:val="005258DB"/>
    <w:rsid w:val="00525CA4"/>
    <w:rsid w:val="00525D91"/>
    <w:rsid w:val="0052622B"/>
    <w:rsid w:val="00526387"/>
    <w:rsid w:val="005265FB"/>
    <w:rsid w:val="005269B0"/>
    <w:rsid w:val="00526A08"/>
    <w:rsid w:val="00526A64"/>
    <w:rsid w:val="00526C99"/>
    <w:rsid w:val="00526FBE"/>
    <w:rsid w:val="00527007"/>
    <w:rsid w:val="00527614"/>
    <w:rsid w:val="005277D6"/>
    <w:rsid w:val="00527A86"/>
    <w:rsid w:val="00527AD1"/>
    <w:rsid w:val="00527E7E"/>
    <w:rsid w:val="005308B6"/>
    <w:rsid w:val="005309BC"/>
    <w:rsid w:val="00530B63"/>
    <w:rsid w:val="00530B7B"/>
    <w:rsid w:val="00530CB1"/>
    <w:rsid w:val="00530EED"/>
    <w:rsid w:val="00531764"/>
    <w:rsid w:val="00531982"/>
    <w:rsid w:val="0053217B"/>
    <w:rsid w:val="00532728"/>
    <w:rsid w:val="0053299E"/>
    <w:rsid w:val="00532F77"/>
    <w:rsid w:val="00533246"/>
    <w:rsid w:val="00533607"/>
    <w:rsid w:val="005341F2"/>
    <w:rsid w:val="0053424F"/>
    <w:rsid w:val="005344D3"/>
    <w:rsid w:val="00534933"/>
    <w:rsid w:val="00534F51"/>
    <w:rsid w:val="005352C8"/>
    <w:rsid w:val="00535338"/>
    <w:rsid w:val="00535557"/>
    <w:rsid w:val="00535619"/>
    <w:rsid w:val="00535773"/>
    <w:rsid w:val="005358AB"/>
    <w:rsid w:val="00535B14"/>
    <w:rsid w:val="00535C0E"/>
    <w:rsid w:val="00535C54"/>
    <w:rsid w:val="00535DE7"/>
    <w:rsid w:val="0053621D"/>
    <w:rsid w:val="00536E1A"/>
    <w:rsid w:val="00537003"/>
    <w:rsid w:val="0053712C"/>
    <w:rsid w:val="005374FC"/>
    <w:rsid w:val="0053764F"/>
    <w:rsid w:val="00537A8D"/>
    <w:rsid w:val="00537E86"/>
    <w:rsid w:val="005400CC"/>
    <w:rsid w:val="00540ABE"/>
    <w:rsid w:val="00540D14"/>
    <w:rsid w:val="005411A0"/>
    <w:rsid w:val="00541644"/>
    <w:rsid w:val="00541AA2"/>
    <w:rsid w:val="00541D54"/>
    <w:rsid w:val="005422BE"/>
    <w:rsid w:val="005427DA"/>
    <w:rsid w:val="00542BF5"/>
    <w:rsid w:val="00542EF6"/>
    <w:rsid w:val="00542F64"/>
    <w:rsid w:val="00543133"/>
    <w:rsid w:val="00543F6C"/>
    <w:rsid w:val="00543FFA"/>
    <w:rsid w:val="0054407F"/>
    <w:rsid w:val="005443B5"/>
    <w:rsid w:val="005444B8"/>
    <w:rsid w:val="00544641"/>
    <w:rsid w:val="005447FC"/>
    <w:rsid w:val="0054493F"/>
    <w:rsid w:val="00544B28"/>
    <w:rsid w:val="00544CE1"/>
    <w:rsid w:val="00544DB1"/>
    <w:rsid w:val="0054515C"/>
    <w:rsid w:val="0054522E"/>
    <w:rsid w:val="005452B2"/>
    <w:rsid w:val="00545589"/>
    <w:rsid w:val="00545EDD"/>
    <w:rsid w:val="00546172"/>
    <w:rsid w:val="00546214"/>
    <w:rsid w:val="00546355"/>
    <w:rsid w:val="005468BA"/>
    <w:rsid w:val="00546C5F"/>
    <w:rsid w:val="00546D3E"/>
    <w:rsid w:val="00547055"/>
    <w:rsid w:val="005470CB"/>
    <w:rsid w:val="005474CC"/>
    <w:rsid w:val="00547C06"/>
    <w:rsid w:val="00547C19"/>
    <w:rsid w:val="00547CED"/>
    <w:rsid w:val="00547DB3"/>
    <w:rsid w:val="00547F74"/>
    <w:rsid w:val="005502C1"/>
    <w:rsid w:val="00550A44"/>
    <w:rsid w:val="00550CD3"/>
    <w:rsid w:val="00550DA1"/>
    <w:rsid w:val="00550EFB"/>
    <w:rsid w:val="00550F99"/>
    <w:rsid w:val="00551AF4"/>
    <w:rsid w:val="00551C5A"/>
    <w:rsid w:val="00551D2F"/>
    <w:rsid w:val="005523D6"/>
    <w:rsid w:val="00552526"/>
    <w:rsid w:val="0055264E"/>
    <w:rsid w:val="00552652"/>
    <w:rsid w:val="0055306E"/>
    <w:rsid w:val="00553264"/>
    <w:rsid w:val="00553600"/>
    <w:rsid w:val="0055366E"/>
    <w:rsid w:val="005538FB"/>
    <w:rsid w:val="00553B48"/>
    <w:rsid w:val="00553E22"/>
    <w:rsid w:val="0055453C"/>
    <w:rsid w:val="005546A0"/>
    <w:rsid w:val="00554922"/>
    <w:rsid w:val="00554B88"/>
    <w:rsid w:val="005552A4"/>
    <w:rsid w:val="005555A9"/>
    <w:rsid w:val="005560FC"/>
    <w:rsid w:val="00556653"/>
    <w:rsid w:val="005567FF"/>
    <w:rsid w:val="0055683A"/>
    <w:rsid w:val="005569DD"/>
    <w:rsid w:val="00556DA2"/>
    <w:rsid w:val="0055746D"/>
    <w:rsid w:val="00557CD8"/>
    <w:rsid w:val="00557F2F"/>
    <w:rsid w:val="005605CD"/>
    <w:rsid w:val="0056060B"/>
    <w:rsid w:val="005606E2"/>
    <w:rsid w:val="00560A76"/>
    <w:rsid w:val="00560D73"/>
    <w:rsid w:val="0056111A"/>
    <w:rsid w:val="0056131D"/>
    <w:rsid w:val="005614BB"/>
    <w:rsid w:val="00561803"/>
    <w:rsid w:val="00561DD9"/>
    <w:rsid w:val="00561E09"/>
    <w:rsid w:val="005622A1"/>
    <w:rsid w:val="005622B7"/>
    <w:rsid w:val="005623C9"/>
    <w:rsid w:val="00562982"/>
    <w:rsid w:val="00562B44"/>
    <w:rsid w:val="00562EC1"/>
    <w:rsid w:val="00562F9E"/>
    <w:rsid w:val="005630CF"/>
    <w:rsid w:val="00563161"/>
    <w:rsid w:val="00563513"/>
    <w:rsid w:val="00563A52"/>
    <w:rsid w:val="00563D22"/>
    <w:rsid w:val="00563F91"/>
    <w:rsid w:val="00563FCA"/>
    <w:rsid w:val="005641D6"/>
    <w:rsid w:val="005642B3"/>
    <w:rsid w:val="00564313"/>
    <w:rsid w:val="00564795"/>
    <w:rsid w:val="005648C8"/>
    <w:rsid w:val="005649E9"/>
    <w:rsid w:val="00564A5C"/>
    <w:rsid w:val="00564AF4"/>
    <w:rsid w:val="00564B11"/>
    <w:rsid w:val="00565244"/>
    <w:rsid w:val="005655E1"/>
    <w:rsid w:val="00565BB6"/>
    <w:rsid w:val="00565DEF"/>
    <w:rsid w:val="00565EB5"/>
    <w:rsid w:val="00565EBE"/>
    <w:rsid w:val="00565F35"/>
    <w:rsid w:val="00565F4B"/>
    <w:rsid w:val="00566341"/>
    <w:rsid w:val="00566E88"/>
    <w:rsid w:val="00566F02"/>
    <w:rsid w:val="00566F6D"/>
    <w:rsid w:val="00567094"/>
    <w:rsid w:val="005672B6"/>
    <w:rsid w:val="005677EE"/>
    <w:rsid w:val="00567AA9"/>
    <w:rsid w:val="00567D41"/>
    <w:rsid w:val="00567DFF"/>
    <w:rsid w:val="00567EFD"/>
    <w:rsid w:val="005700D8"/>
    <w:rsid w:val="00570795"/>
    <w:rsid w:val="0057094C"/>
    <w:rsid w:val="00570C45"/>
    <w:rsid w:val="00570D46"/>
    <w:rsid w:val="00570E19"/>
    <w:rsid w:val="00570F5B"/>
    <w:rsid w:val="00571154"/>
    <w:rsid w:val="00571304"/>
    <w:rsid w:val="00571A97"/>
    <w:rsid w:val="005720E4"/>
    <w:rsid w:val="0057212A"/>
    <w:rsid w:val="005725B0"/>
    <w:rsid w:val="00572AB6"/>
    <w:rsid w:val="005734A4"/>
    <w:rsid w:val="00573716"/>
    <w:rsid w:val="00573845"/>
    <w:rsid w:val="005738D4"/>
    <w:rsid w:val="00573C6A"/>
    <w:rsid w:val="00573EA7"/>
    <w:rsid w:val="005747B5"/>
    <w:rsid w:val="00574B92"/>
    <w:rsid w:val="00574E55"/>
    <w:rsid w:val="00574F91"/>
    <w:rsid w:val="00575207"/>
    <w:rsid w:val="00575672"/>
    <w:rsid w:val="00576698"/>
    <w:rsid w:val="005768D6"/>
    <w:rsid w:val="00576B69"/>
    <w:rsid w:val="005770A2"/>
    <w:rsid w:val="00577138"/>
    <w:rsid w:val="005771E9"/>
    <w:rsid w:val="005772C1"/>
    <w:rsid w:val="005772C4"/>
    <w:rsid w:val="00577478"/>
    <w:rsid w:val="0058018D"/>
    <w:rsid w:val="00580251"/>
    <w:rsid w:val="005803B1"/>
    <w:rsid w:val="005805E6"/>
    <w:rsid w:val="005809A7"/>
    <w:rsid w:val="0058169B"/>
    <w:rsid w:val="0058177E"/>
    <w:rsid w:val="00581AFF"/>
    <w:rsid w:val="00581B88"/>
    <w:rsid w:val="00581BBD"/>
    <w:rsid w:val="00581BCE"/>
    <w:rsid w:val="00581EDD"/>
    <w:rsid w:val="00582223"/>
    <w:rsid w:val="0058255E"/>
    <w:rsid w:val="00582674"/>
    <w:rsid w:val="005826AF"/>
    <w:rsid w:val="0058286B"/>
    <w:rsid w:val="0058298D"/>
    <w:rsid w:val="00582AF4"/>
    <w:rsid w:val="00582C38"/>
    <w:rsid w:val="00582DC7"/>
    <w:rsid w:val="00582F54"/>
    <w:rsid w:val="00583676"/>
    <w:rsid w:val="00584C45"/>
    <w:rsid w:val="00584F66"/>
    <w:rsid w:val="00585017"/>
    <w:rsid w:val="00585033"/>
    <w:rsid w:val="00585526"/>
    <w:rsid w:val="00585D0E"/>
    <w:rsid w:val="00585EB8"/>
    <w:rsid w:val="00586047"/>
    <w:rsid w:val="00586BAA"/>
    <w:rsid w:val="00586C6C"/>
    <w:rsid w:val="00586CF8"/>
    <w:rsid w:val="00587206"/>
    <w:rsid w:val="00587550"/>
    <w:rsid w:val="00587C26"/>
    <w:rsid w:val="00587C9D"/>
    <w:rsid w:val="00587D38"/>
    <w:rsid w:val="00587E3A"/>
    <w:rsid w:val="00587E63"/>
    <w:rsid w:val="00587F6B"/>
    <w:rsid w:val="005904F0"/>
    <w:rsid w:val="005908E7"/>
    <w:rsid w:val="00590B0A"/>
    <w:rsid w:val="00590D4F"/>
    <w:rsid w:val="00590D84"/>
    <w:rsid w:val="00590DA2"/>
    <w:rsid w:val="00590DAB"/>
    <w:rsid w:val="00590F2B"/>
    <w:rsid w:val="00591330"/>
    <w:rsid w:val="005913D5"/>
    <w:rsid w:val="00591C1D"/>
    <w:rsid w:val="00591D01"/>
    <w:rsid w:val="00591D43"/>
    <w:rsid w:val="00592A5E"/>
    <w:rsid w:val="00592A8B"/>
    <w:rsid w:val="00592AFE"/>
    <w:rsid w:val="00592D48"/>
    <w:rsid w:val="005932B3"/>
    <w:rsid w:val="0059381C"/>
    <w:rsid w:val="0059389F"/>
    <w:rsid w:val="00593D15"/>
    <w:rsid w:val="00593DC2"/>
    <w:rsid w:val="00594AE1"/>
    <w:rsid w:val="00594B28"/>
    <w:rsid w:val="00594C2C"/>
    <w:rsid w:val="00594DF2"/>
    <w:rsid w:val="00594E71"/>
    <w:rsid w:val="00595238"/>
    <w:rsid w:val="005952E4"/>
    <w:rsid w:val="00595871"/>
    <w:rsid w:val="00595C23"/>
    <w:rsid w:val="00595E62"/>
    <w:rsid w:val="00595ECC"/>
    <w:rsid w:val="00596217"/>
    <w:rsid w:val="005966AC"/>
    <w:rsid w:val="005966B8"/>
    <w:rsid w:val="005967D2"/>
    <w:rsid w:val="005968A3"/>
    <w:rsid w:val="00596B54"/>
    <w:rsid w:val="00596DE9"/>
    <w:rsid w:val="00596E46"/>
    <w:rsid w:val="005970A1"/>
    <w:rsid w:val="00597AEC"/>
    <w:rsid w:val="00597B52"/>
    <w:rsid w:val="00597B72"/>
    <w:rsid w:val="005A021C"/>
    <w:rsid w:val="005A064C"/>
    <w:rsid w:val="005A071F"/>
    <w:rsid w:val="005A11BA"/>
    <w:rsid w:val="005A1232"/>
    <w:rsid w:val="005A1371"/>
    <w:rsid w:val="005A1709"/>
    <w:rsid w:val="005A1C7F"/>
    <w:rsid w:val="005A1D0D"/>
    <w:rsid w:val="005A1D37"/>
    <w:rsid w:val="005A26FA"/>
    <w:rsid w:val="005A2974"/>
    <w:rsid w:val="005A2EDD"/>
    <w:rsid w:val="005A3C58"/>
    <w:rsid w:val="005A3D39"/>
    <w:rsid w:val="005A3F14"/>
    <w:rsid w:val="005A47D1"/>
    <w:rsid w:val="005A4A52"/>
    <w:rsid w:val="005A4E2B"/>
    <w:rsid w:val="005A590D"/>
    <w:rsid w:val="005A5931"/>
    <w:rsid w:val="005A59D6"/>
    <w:rsid w:val="005A60D1"/>
    <w:rsid w:val="005A6405"/>
    <w:rsid w:val="005A675C"/>
    <w:rsid w:val="005A685D"/>
    <w:rsid w:val="005A6875"/>
    <w:rsid w:val="005A7432"/>
    <w:rsid w:val="005A756C"/>
    <w:rsid w:val="005A7894"/>
    <w:rsid w:val="005A7C16"/>
    <w:rsid w:val="005A7EA0"/>
    <w:rsid w:val="005B0082"/>
    <w:rsid w:val="005B01E4"/>
    <w:rsid w:val="005B03DB"/>
    <w:rsid w:val="005B07BA"/>
    <w:rsid w:val="005B07E5"/>
    <w:rsid w:val="005B0949"/>
    <w:rsid w:val="005B0B04"/>
    <w:rsid w:val="005B0B94"/>
    <w:rsid w:val="005B1120"/>
    <w:rsid w:val="005B14D5"/>
    <w:rsid w:val="005B1A50"/>
    <w:rsid w:val="005B1CEB"/>
    <w:rsid w:val="005B29DD"/>
    <w:rsid w:val="005B29E3"/>
    <w:rsid w:val="005B29E8"/>
    <w:rsid w:val="005B31C3"/>
    <w:rsid w:val="005B3A9F"/>
    <w:rsid w:val="005B3C25"/>
    <w:rsid w:val="005B3FBA"/>
    <w:rsid w:val="005B4021"/>
    <w:rsid w:val="005B423A"/>
    <w:rsid w:val="005B44A8"/>
    <w:rsid w:val="005B44BB"/>
    <w:rsid w:val="005B485E"/>
    <w:rsid w:val="005B4A1E"/>
    <w:rsid w:val="005B4C9C"/>
    <w:rsid w:val="005B4D75"/>
    <w:rsid w:val="005B4F75"/>
    <w:rsid w:val="005B538B"/>
    <w:rsid w:val="005B58E3"/>
    <w:rsid w:val="005B5A49"/>
    <w:rsid w:val="005B5C99"/>
    <w:rsid w:val="005B699B"/>
    <w:rsid w:val="005B6F8B"/>
    <w:rsid w:val="005B7451"/>
    <w:rsid w:val="005B74ED"/>
    <w:rsid w:val="005B755C"/>
    <w:rsid w:val="005B7725"/>
    <w:rsid w:val="005B777A"/>
    <w:rsid w:val="005B789F"/>
    <w:rsid w:val="005C0522"/>
    <w:rsid w:val="005C077F"/>
    <w:rsid w:val="005C0840"/>
    <w:rsid w:val="005C0846"/>
    <w:rsid w:val="005C0C64"/>
    <w:rsid w:val="005C0D21"/>
    <w:rsid w:val="005C111B"/>
    <w:rsid w:val="005C1691"/>
    <w:rsid w:val="005C1BBE"/>
    <w:rsid w:val="005C1C83"/>
    <w:rsid w:val="005C1CC6"/>
    <w:rsid w:val="005C1E0C"/>
    <w:rsid w:val="005C2372"/>
    <w:rsid w:val="005C2527"/>
    <w:rsid w:val="005C2680"/>
    <w:rsid w:val="005C27D9"/>
    <w:rsid w:val="005C35FC"/>
    <w:rsid w:val="005C379C"/>
    <w:rsid w:val="005C3864"/>
    <w:rsid w:val="005C38E6"/>
    <w:rsid w:val="005C3BC0"/>
    <w:rsid w:val="005C3D43"/>
    <w:rsid w:val="005C4455"/>
    <w:rsid w:val="005C4514"/>
    <w:rsid w:val="005C4548"/>
    <w:rsid w:val="005C4782"/>
    <w:rsid w:val="005C47FA"/>
    <w:rsid w:val="005C4AE0"/>
    <w:rsid w:val="005C4C5E"/>
    <w:rsid w:val="005C534F"/>
    <w:rsid w:val="005C58C5"/>
    <w:rsid w:val="005C61FA"/>
    <w:rsid w:val="005C622A"/>
    <w:rsid w:val="005C7076"/>
    <w:rsid w:val="005C72C7"/>
    <w:rsid w:val="005C743D"/>
    <w:rsid w:val="005C74A2"/>
    <w:rsid w:val="005C75C5"/>
    <w:rsid w:val="005C783C"/>
    <w:rsid w:val="005C79F3"/>
    <w:rsid w:val="005D040F"/>
    <w:rsid w:val="005D0690"/>
    <w:rsid w:val="005D0836"/>
    <w:rsid w:val="005D0BD1"/>
    <w:rsid w:val="005D0DE8"/>
    <w:rsid w:val="005D0E88"/>
    <w:rsid w:val="005D19DF"/>
    <w:rsid w:val="005D1A99"/>
    <w:rsid w:val="005D1AF6"/>
    <w:rsid w:val="005D1D3A"/>
    <w:rsid w:val="005D26FE"/>
    <w:rsid w:val="005D27AF"/>
    <w:rsid w:val="005D2988"/>
    <w:rsid w:val="005D2CD7"/>
    <w:rsid w:val="005D2EF5"/>
    <w:rsid w:val="005D2FE1"/>
    <w:rsid w:val="005D3591"/>
    <w:rsid w:val="005D3C40"/>
    <w:rsid w:val="005D411A"/>
    <w:rsid w:val="005D53BB"/>
    <w:rsid w:val="005D55B8"/>
    <w:rsid w:val="005D58DF"/>
    <w:rsid w:val="005D601C"/>
    <w:rsid w:val="005D60EA"/>
    <w:rsid w:val="005D6358"/>
    <w:rsid w:val="005D63BC"/>
    <w:rsid w:val="005D6615"/>
    <w:rsid w:val="005D682B"/>
    <w:rsid w:val="005D6B97"/>
    <w:rsid w:val="005D744C"/>
    <w:rsid w:val="005D74A2"/>
    <w:rsid w:val="005D7571"/>
    <w:rsid w:val="005D7881"/>
    <w:rsid w:val="005D7E8A"/>
    <w:rsid w:val="005E0018"/>
    <w:rsid w:val="005E04F6"/>
    <w:rsid w:val="005E08C7"/>
    <w:rsid w:val="005E09E7"/>
    <w:rsid w:val="005E0E70"/>
    <w:rsid w:val="005E15DB"/>
    <w:rsid w:val="005E182C"/>
    <w:rsid w:val="005E19AE"/>
    <w:rsid w:val="005E1A81"/>
    <w:rsid w:val="005E1EAD"/>
    <w:rsid w:val="005E227B"/>
    <w:rsid w:val="005E250F"/>
    <w:rsid w:val="005E298F"/>
    <w:rsid w:val="005E2AE6"/>
    <w:rsid w:val="005E2AF5"/>
    <w:rsid w:val="005E340B"/>
    <w:rsid w:val="005E35A9"/>
    <w:rsid w:val="005E36E6"/>
    <w:rsid w:val="005E3E32"/>
    <w:rsid w:val="005E3FC1"/>
    <w:rsid w:val="005E3FD3"/>
    <w:rsid w:val="005E453A"/>
    <w:rsid w:val="005E4636"/>
    <w:rsid w:val="005E478B"/>
    <w:rsid w:val="005E4835"/>
    <w:rsid w:val="005E4F69"/>
    <w:rsid w:val="005E560B"/>
    <w:rsid w:val="005E5CD2"/>
    <w:rsid w:val="005E6103"/>
    <w:rsid w:val="005E61AB"/>
    <w:rsid w:val="005E629C"/>
    <w:rsid w:val="005E64D6"/>
    <w:rsid w:val="005E6664"/>
    <w:rsid w:val="005E6956"/>
    <w:rsid w:val="005E69A9"/>
    <w:rsid w:val="005E6B14"/>
    <w:rsid w:val="005E7085"/>
    <w:rsid w:val="005E7791"/>
    <w:rsid w:val="005F02F0"/>
    <w:rsid w:val="005F04FD"/>
    <w:rsid w:val="005F0938"/>
    <w:rsid w:val="005F09AB"/>
    <w:rsid w:val="005F14FE"/>
    <w:rsid w:val="005F1541"/>
    <w:rsid w:val="005F158A"/>
    <w:rsid w:val="005F1A67"/>
    <w:rsid w:val="005F1AA5"/>
    <w:rsid w:val="005F1AF2"/>
    <w:rsid w:val="005F1CD9"/>
    <w:rsid w:val="005F1D7D"/>
    <w:rsid w:val="005F1D9D"/>
    <w:rsid w:val="005F1DF6"/>
    <w:rsid w:val="005F2060"/>
    <w:rsid w:val="005F225F"/>
    <w:rsid w:val="005F2280"/>
    <w:rsid w:val="005F2305"/>
    <w:rsid w:val="005F275F"/>
    <w:rsid w:val="005F28B3"/>
    <w:rsid w:val="005F2AF7"/>
    <w:rsid w:val="005F2BC8"/>
    <w:rsid w:val="005F2BE4"/>
    <w:rsid w:val="005F2C31"/>
    <w:rsid w:val="005F2DB6"/>
    <w:rsid w:val="005F2FA6"/>
    <w:rsid w:val="005F302F"/>
    <w:rsid w:val="005F331C"/>
    <w:rsid w:val="005F3AF2"/>
    <w:rsid w:val="005F3B75"/>
    <w:rsid w:val="005F3BF7"/>
    <w:rsid w:val="005F477F"/>
    <w:rsid w:val="005F4A39"/>
    <w:rsid w:val="005F4F19"/>
    <w:rsid w:val="005F4FFE"/>
    <w:rsid w:val="005F53C3"/>
    <w:rsid w:val="005F53F8"/>
    <w:rsid w:val="005F54C6"/>
    <w:rsid w:val="005F591A"/>
    <w:rsid w:val="005F6033"/>
    <w:rsid w:val="005F60B6"/>
    <w:rsid w:val="005F648E"/>
    <w:rsid w:val="005F6643"/>
    <w:rsid w:val="005F699C"/>
    <w:rsid w:val="005F6AA0"/>
    <w:rsid w:val="005F6F2E"/>
    <w:rsid w:val="005F70E4"/>
    <w:rsid w:val="005F775A"/>
    <w:rsid w:val="005F7F5C"/>
    <w:rsid w:val="005F7FAD"/>
    <w:rsid w:val="005F7FEA"/>
    <w:rsid w:val="006002D6"/>
    <w:rsid w:val="00600341"/>
    <w:rsid w:val="0060047A"/>
    <w:rsid w:val="0060054B"/>
    <w:rsid w:val="00600AAE"/>
    <w:rsid w:val="00600BAC"/>
    <w:rsid w:val="00600CE6"/>
    <w:rsid w:val="00600D51"/>
    <w:rsid w:val="00601309"/>
    <w:rsid w:val="00601406"/>
    <w:rsid w:val="00601826"/>
    <w:rsid w:val="006019BB"/>
    <w:rsid w:val="00601AB0"/>
    <w:rsid w:val="00601EB5"/>
    <w:rsid w:val="00601EDE"/>
    <w:rsid w:val="0060208A"/>
    <w:rsid w:val="006020F2"/>
    <w:rsid w:val="006023BA"/>
    <w:rsid w:val="0060276B"/>
    <w:rsid w:val="006029A8"/>
    <w:rsid w:val="00602EE3"/>
    <w:rsid w:val="0060314A"/>
    <w:rsid w:val="00603659"/>
    <w:rsid w:val="00603769"/>
    <w:rsid w:val="006037FA"/>
    <w:rsid w:val="00603903"/>
    <w:rsid w:val="00603A25"/>
    <w:rsid w:val="00603C3D"/>
    <w:rsid w:val="00604060"/>
    <w:rsid w:val="006043EE"/>
    <w:rsid w:val="00604670"/>
    <w:rsid w:val="006048A2"/>
    <w:rsid w:val="00604E3E"/>
    <w:rsid w:val="00605544"/>
    <w:rsid w:val="006058E4"/>
    <w:rsid w:val="00605D25"/>
    <w:rsid w:val="00605FED"/>
    <w:rsid w:val="0060606C"/>
    <w:rsid w:val="00606438"/>
    <w:rsid w:val="00606C30"/>
    <w:rsid w:val="00606E13"/>
    <w:rsid w:val="00606F50"/>
    <w:rsid w:val="00607418"/>
    <w:rsid w:val="006076E1"/>
    <w:rsid w:val="00610317"/>
    <w:rsid w:val="00610433"/>
    <w:rsid w:val="00610637"/>
    <w:rsid w:val="00610C16"/>
    <w:rsid w:val="00610D21"/>
    <w:rsid w:val="00611590"/>
    <w:rsid w:val="00611EF3"/>
    <w:rsid w:val="00611FB1"/>
    <w:rsid w:val="006123A3"/>
    <w:rsid w:val="006124B0"/>
    <w:rsid w:val="00612D6B"/>
    <w:rsid w:val="00612DB0"/>
    <w:rsid w:val="00613191"/>
    <w:rsid w:val="00613302"/>
    <w:rsid w:val="00613510"/>
    <w:rsid w:val="006140F2"/>
    <w:rsid w:val="0061475F"/>
    <w:rsid w:val="0061493E"/>
    <w:rsid w:val="00614CA5"/>
    <w:rsid w:val="00614CB9"/>
    <w:rsid w:val="00614E00"/>
    <w:rsid w:val="00615616"/>
    <w:rsid w:val="006157A9"/>
    <w:rsid w:val="006157B4"/>
    <w:rsid w:val="00615AD9"/>
    <w:rsid w:val="006162FB"/>
    <w:rsid w:val="00616563"/>
    <w:rsid w:val="00616CB8"/>
    <w:rsid w:val="00616DCA"/>
    <w:rsid w:val="00616F50"/>
    <w:rsid w:val="006172B8"/>
    <w:rsid w:val="00617360"/>
    <w:rsid w:val="0061761E"/>
    <w:rsid w:val="00617693"/>
    <w:rsid w:val="006178D0"/>
    <w:rsid w:val="0061790D"/>
    <w:rsid w:val="00617D15"/>
    <w:rsid w:val="00617DA0"/>
    <w:rsid w:val="006202C0"/>
    <w:rsid w:val="0062055F"/>
    <w:rsid w:val="00620762"/>
    <w:rsid w:val="00620DB7"/>
    <w:rsid w:val="006210C2"/>
    <w:rsid w:val="006216B6"/>
    <w:rsid w:val="00621724"/>
    <w:rsid w:val="00621A14"/>
    <w:rsid w:val="00622110"/>
    <w:rsid w:val="006222B9"/>
    <w:rsid w:val="00622E54"/>
    <w:rsid w:val="006230C0"/>
    <w:rsid w:val="00623425"/>
    <w:rsid w:val="006246C6"/>
    <w:rsid w:val="00624BC3"/>
    <w:rsid w:val="00624CB8"/>
    <w:rsid w:val="00624DE9"/>
    <w:rsid w:val="00624F0A"/>
    <w:rsid w:val="00625012"/>
    <w:rsid w:val="00625056"/>
    <w:rsid w:val="0062598B"/>
    <w:rsid w:val="00625C24"/>
    <w:rsid w:val="00625C74"/>
    <w:rsid w:val="00626336"/>
    <w:rsid w:val="00626438"/>
    <w:rsid w:val="006265AE"/>
    <w:rsid w:val="006265D7"/>
    <w:rsid w:val="006268A5"/>
    <w:rsid w:val="00626B75"/>
    <w:rsid w:val="00627443"/>
    <w:rsid w:val="0062768B"/>
    <w:rsid w:val="00627E84"/>
    <w:rsid w:val="00627F59"/>
    <w:rsid w:val="00630813"/>
    <w:rsid w:val="00630CBE"/>
    <w:rsid w:val="00630CD7"/>
    <w:rsid w:val="00630E8D"/>
    <w:rsid w:val="006312CB"/>
    <w:rsid w:val="006312E2"/>
    <w:rsid w:val="00631723"/>
    <w:rsid w:val="0063173F"/>
    <w:rsid w:val="006318C2"/>
    <w:rsid w:val="0063196A"/>
    <w:rsid w:val="006327EE"/>
    <w:rsid w:val="00632AA4"/>
    <w:rsid w:val="00632C7A"/>
    <w:rsid w:val="00632DC8"/>
    <w:rsid w:val="00632E3B"/>
    <w:rsid w:val="006330AC"/>
    <w:rsid w:val="006334C5"/>
    <w:rsid w:val="00633CC3"/>
    <w:rsid w:val="006342D5"/>
    <w:rsid w:val="00634612"/>
    <w:rsid w:val="0063462F"/>
    <w:rsid w:val="006348A6"/>
    <w:rsid w:val="006349D2"/>
    <w:rsid w:val="00634B91"/>
    <w:rsid w:val="00634B9A"/>
    <w:rsid w:val="006352E1"/>
    <w:rsid w:val="006354D0"/>
    <w:rsid w:val="00635810"/>
    <w:rsid w:val="0063584F"/>
    <w:rsid w:val="00635937"/>
    <w:rsid w:val="00635DD6"/>
    <w:rsid w:val="00635F27"/>
    <w:rsid w:val="00636362"/>
    <w:rsid w:val="006366E5"/>
    <w:rsid w:val="006368EE"/>
    <w:rsid w:val="00636AB5"/>
    <w:rsid w:val="00636E69"/>
    <w:rsid w:val="00636F55"/>
    <w:rsid w:val="006402B4"/>
    <w:rsid w:val="00640615"/>
    <w:rsid w:val="0064099B"/>
    <w:rsid w:val="00640E5A"/>
    <w:rsid w:val="00641221"/>
    <w:rsid w:val="00641AC3"/>
    <w:rsid w:val="00641B9B"/>
    <w:rsid w:val="00642097"/>
    <w:rsid w:val="006421E1"/>
    <w:rsid w:val="00642B37"/>
    <w:rsid w:val="00642DD8"/>
    <w:rsid w:val="00642F2B"/>
    <w:rsid w:val="00643543"/>
    <w:rsid w:val="00643811"/>
    <w:rsid w:val="006447ED"/>
    <w:rsid w:val="00644A23"/>
    <w:rsid w:val="00644BCB"/>
    <w:rsid w:val="0064512F"/>
    <w:rsid w:val="00645555"/>
    <w:rsid w:val="0064569A"/>
    <w:rsid w:val="00645A71"/>
    <w:rsid w:val="00645B75"/>
    <w:rsid w:val="006463BA"/>
    <w:rsid w:val="00646471"/>
    <w:rsid w:val="006467FF"/>
    <w:rsid w:val="00646A85"/>
    <w:rsid w:val="00646B3C"/>
    <w:rsid w:val="00646FE5"/>
    <w:rsid w:val="0064703B"/>
    <w:rsid w:val="006470AC"/>
    <w:rsid w:val="00647102"/>
    <w:rsid w:val="006474D6"/>
    <w:rsid w:val="0064761C"/>
    <w:rsid w:val="00647630"/>
    <w:rsid w:val="00647FD4"/>
    <w:rsid w:val="00650223"/>
    <w:rsid w:val="0065023B"/>
    <w:rsid w:val="006503A7"/>
    <w:rsid w:val="006509F2"/>
    <w:rsid w:val="00651AF9"/>
    <w:rsid w:val="00651D26"/>
    <w:rsid w:val="00651E9E"/>
    <w:rsid w:val="00652088"/>
    <w:rsid w:val="006521DC"/>
    <w:rsid w:val="00652574"/>
    <w:rsid w:val="00652701"/>
    <w:rsid w:val="00652878"/>
    <w:rsid w:val="00652B2B"/>
    <w:rsid w:val="00652C7E"/>
    <w:rsid w:val="00653134"/>
    <w:rsid w:val="006536DF"/>
    <w:rsid w:val="00653BD0"/>
    <w:rsid w:val="00654564"/>
    <w:rsid w:val="00654DE2"/>
    <w:rsid w:val="006553A4"/>
    <w:rsid w:val="00655503"/>
    <w:rsid w:val="006559DB"/>
    <w:rsid w:val="0065642F"/>
    <w:rsid w:val="00656B5D"/>
    <w:rsid w:val="00656FA4"/>
    <w:rsid w:val="00657266"/>
    <w:rsid w:val="0065730D"/>
    <w:rsid w:val="0065751D"/>
    <w:rsid w:val="00657AA4"/>
    <w:rsid w:val="00657B33"/>
    <w:rsid w:val="00660040"/>
    <w:rsid w:val="00660225"/>
    <w:rsid w:val="0066056D"/>
    <w:rsid w:val="006607C8"/>
    <w:rsid w:val="00660A28"/>
    <w:rsid w:val="00660AAA"/>
    <w:rsid w:val="00660B91"/>
    <w:rsid w:val="00660D6E"/>
    <w:rsid w:val="00661BB9"/>
    <w:rsid w:val="00661D46"/>
    <w:rsid w:val="006626AF"/>
    <w:rsid w:val="006628F1"/>
    <w:rsid w:val="006631C5"/>
    <w:rsid w:val="00663412"/>
    <w:rsid w:val="006637B2"/>
    <w:rsid w:val="006638C1"/>
    <w:rsid w:val="006640EC"/>
    <w:rsid w:val="006649E0"/>
    <w:rsid w:val="00664A61"/>
    <w:rsid w:val="00664AD8"/>
    <w:rsid w:val="00664D96"/>
    <w:rsid w:val="00664F11"/>
    <w:rsid w:val="00664F7B"/>
    <w:rsid w:val="00665174"/>
    <w:rsid w:val="006653C0"/>
    <w:rsid w:val="006654EC"/>
    <w:rsid w:val="00665514"/>
    <w:rsid w:val="006657AD"/>
    <w:rsid w:val="00665AC6"/>
    <w:rsid w:val="00665BE4"/>
    <w:rsid w:val="00665D72"/>
    <w:rsid w:val="00665E9C"/>
    <w:rsid w:val="0066601F"/>
    <w:rsid w:val="00666189"/>
    <w:rsid w:val="0066639A"/>
    <w:rsid w:val="00666606"/>
    <w:rsid w:val="006666C1"/>
    <w:rsid w:val="00666740"/>
    <w:rsid w:val="006667BE"/>
    <w:rsid w:val="006667EE"/>
    <w:rsid w:val="00666C63"/>
    <w:rsid w:val="00666E6F"/>
    <w:rsid w:val="006670F6"/>
    <w:rsid w:val="0066710E"/>
    <w:rsid w:val="00667381"/>
    <w:rsid w:val="00667492"/>
    <w:rsid w:val="0066749A"/>
    <w:rsid w:val="00667842"/>
    <w:rsid w:val="00667869"/>
    <w:rsid w:val="0066788F"/>
    <w:rsid w:val="00667A34"/>
    <w:rsid w:val="00667A5A"/>
    <w:rsid w:val="00670488"/>
    <w:rsid w:val="006704E1"/>
    <w:rsid w:val="006705A2"/>
    <w:rsid w:val="0067070A"/>
    <w:rsid w:val="00670735"/>
    <w:rsid w:val="00670A4F"/>
    <w:rsid w:val="00670C94"/>
    <w:rsid w:val="00670C9F"/>
    <w:rsid w:val="00670F2E"/>
    <w:rsid w:val="0067114D"/>
    <w:rsid w:val="0067193D"/>
    <w:rsid w:val="00671956"/>
    <w:rsid w:val="00671A2F"/>
    <w:rsid w:val="00671B4A"/>
    <w:rsid w:val="00672C6B"/>
    <w:rsid w:val="00673774"/>
    <w:rsid w:val="006739CA"/>
    <w:rsid w:val="00673B8C"/>
    <w:rsid w:val="00673D3D"/>
    <w:rsid w:val="00674094"/>
    <w:rsid w:val="006742E0"/>
    <w:rsid w:val="0067460D"/>
    <w:rsid w:val="00674715"/>
    <w:rsid w:val="00674877"/>
    <w:rsid w:val="00674985"/>
    <w:rsid w:val="006749C7"/>
    <w:rsid w:val="00675198"/>
    <w:rsid w:val="0067523F"/>
    <w:rsid w:val="00675440"/>
    <w:rsid w:val="006756CF"/>
    <w:rsid w:val="00675989"/>
    <w:rsid w:val="00675B5C"/>
    <w:rsid w:val="00675C3B"/>
    <w:rsid w:val="00675C54"/>
    <w:rsid w:val="00675D46"/>
    <w:rsid w:val="00675D7B"/>
    <w:rsid w:val="00675DF1"/>
    <w:rsid w:val="00676237"/>
    <w:rsid w:val="006767A4"/>
    <w:rsid w:val="00676B8C"/>
    <w:rsid w:val="00676D43"/>
    <w:rsid w:val="00677027"/>
    <w:rsid w:val="006772E7"/>
    <w:rsid w:val="006776D1"/>
    <w:rsid w:val="00677A2D"/>
    <w:rsid w:val="00677D02"/>
    <w:rsid w:val="00680D8F"/>
    <w:rsid w:val="006815D2"/>
    <w:rsid w:val="0068164A"/>
    <w:rsid w:val="00681AC5"/>
    <w:rsid w:val="00681C01"/>
    <w:rsid w:val="00681E71"/>
    <w:rsid w:val="006821A6"/>
    <w:rsid w:val="00682348"/>
    <w:rsid w:val="00682548"/>
    <w:rsid w:val="006826CA"/>
    <w:rsid w:val="0068283B"/>
    <w:rsid w:val="006830ED"/>
    <w:rsid w:val="00683425"/>
    <w:rsid w:val="00683FB1"/>
    <w:rsid w:val="00684032"/>
    <w:rsid w:val="00684632"/>
    <w:rsid w:val="00685227"/>
    <w:rsid w:val="006852A6"/>
    <w:rsid w:val="00685B1D"/>
    <w:rsid w:val="00685D2D"/>
    <w:rsid w:val="00685F31"/>
    <w:rsid w:val="00685F59"/>
    <w:rsid w:val="006860EF"/>
    <w:rsid w:val="00686288"/>
    <w:rsid w:val="006863FD"/>
    <w:rsid w:val="0068641C"/>
    <w:rsid w:val="006866A0"/>
    <w:rsid w:val="006868BD"/>
    <w:rsid w:val="00686D74"/>
    <w:rsid w:val="00687059"/>
    <w:rsid w:val="006874CD"/>
    <w:rsid w:val="006876FF"/>
    <w:rsid w:val="0069028F"/>
    <w:rsid w:val="00690513"/>
    <w:rsid w:val="00690598"/>
    <w:rsid w:val="00690603"/>
    <w:rsid w:val="006909C0"/>
    <w:rsid w:val="00690F5C"/>
    <w:rsid w:val="00690F60"/>
    <w:rsid w:val="0069137E"/>
    <w:rsid w:val="0069151D"/>
    <w:rsid w:val="00691595"/>
    <w:rsid w:val="006919B9"/>
    <w:rsid w:val="00691CC4"/>
    <w:rsid w:val="00692054"/>
    <w:rsid w:val="006925A8"/>
    <w:rsid w:val="0069266D"/>
    <w:rsid w:val="006928A3"/>
    <w:rsid w:val="00692C55"/>
    <w:rsid w:val="00692D9F"/>
    <w:rsid w:val="006937C4"/>
    <w:rsid w:val="00693A24"/>
    <w:rsid w:val="00693A3B"/>
    <w:rsid w:val="00694001"/>
    <w:rsid w:val="0069520B"/>
    <w:rsid w:val="006953EA"/>
    <w:rsid w:val="006956B4"/>
    <w:rsid w:val="006957A3"/>
    <w:rsid w:val="00695D5A"/>
    <w:rsid w:val="00695D83"/>
    <w:rsid w:val="00695F2B"/>
    <w:rsid w:val="00696016"/>
    <w:rsid w:val="0069608B"/>
    <w:rsid w:val="006960CA"/>
    <w:rsid w:val="006963EC"/>
    <w:rsid w:val="0069668C"/>
    <w:rsid w:val="00696D0B"/>
    <w:rsid w:val="00696D19"/>
    <w:rsid w:val="00697072"/>
    <w:rsid w:val="0069728F"/>
    <w:rsid w:val="0069771E"/>
    <w:rsid w:val="00697924"/>
    <w:rsid w:val="006A0B6A"/>
    <w:rsid w:val="006A0C44"/>
    <w:rsid w:val="006A10F4"/>
    <w:rsid w:val="006A1367"/>
    <w:rsid w:val="006A1404"/>
    <w:rsid w:val="006A1605"/>
    <w:rsid w:val="006A16F1"/>
    <w:rsid w:val="006A17E9"/>
    <w:rsid w:val="006A19EF"/>
    <w:rsid w:val="006A1AD9"/>
    <w:rsid w:val="006A1B01"/>
    <w:rsid w:val="006A1C09"/>
    <w:rsid w:val="006A2180"/>
    <w:rsid w:val="006A21C4"/>
    <w:rsid w:val="006A23F2"/>
    <w:rsid w:val="006A2725"/>
    <w:rsid w:val="006A2A14"/>
    <w:rsid w:val="006A2A79"/>
    <w:rsid w:val="006A2B2D"/>
    <w:rsid w:val="006A2F15"/>
    <w:rsid w:val="006A2FF8"/>
    <w:rsid w:val="006A40B9"/>
    <w:rsid w:val="006A4D14"/>
    <w:rsid w:val="006A5392"/>
    <w:rsid w:val="006A575A"/>
    <w:rsid w:val="006A5AC3"/>
    <w:rsid w:val="006A6C89"/>
    <w:rsid w:val="006A6D69"/>
    <w:rsid w:val="006A6F49"/>
    <w:rsid w:val="006A7004"/>
    <w:rsid w:val="006A75CA"/>
    <w:rsid w:val="006A7D1F"/>
    <w:rsid w:val="006B00E2"/>
    <w:rsid w:val="006B0137"/>
    <w:rsid w:val="006B049B"/>
    <w:rsid w:val="006B05EE"/>
    <w:rsid w:val="006B0714"/>
    <w:rsid w:val="006B07E0"/>
    <w:rsid w:val="006B0DA3"/>
    <w:rsid w:val="006B0F2B"/>
    <w:rsid w:val="006B10B5"/>
    <w:rsid w:val="006B1380"/>
    <w:rsid w:val="006B1B15"/>
    <w:rsid w:val="006B1B66"/>
    <w:rsid w:val="006B1CC1"/>
    <w:rsid w:val="006B1D3A"/>
    <w:rsid w:val="006B24AA"/>
    <w:rsid w:val="006B259A"/>
    <w:rsid w:val="006B3738"/>
    <w:rsid w:val="006B39C4"/>
    <w:rsid w:val="006B3CBE"/>
    <w:rsid w:val="006B48A4"/>
    <w:rsid w:val="006B4B3E"/>
    <w:rsid w:val="006B4F68"/>
    <w:rsid w:val="006B52AA"/>
    <w:rsid w:val="006B5357"/>
    <w:rsid w:val="006B5CA5"/>
    <w:rsid w:val="006B5E53"/>
    <w:rsid w:val="006B61F5"/>
    <w:rsid w:val="006B62BB"/>
    <w:rsid w:val="006B6A9D"/>
    <w:rsid w:val="006B6AE5"/>
    <w:rsid w:val="006B6B82"/>
    <w:rsid w:val="006B6EF7"/>
    <w:rsid w:val="006B7893"/>
    <w:rsid w:val="006B7929"/>
    <w:rsid w:val="006C0B16"/>
    <w:rsid w:val="006C0D9C"/>
    <w:rsid w:val="006C1148"/>
    <w:rsid w:val="006C117F"/>
    <w:rsid w:val="006C13E8"/>
    <w:rsid w:val="006C1531"/>
    <w:rsid w:val="006C1C9A"/>
    <w:rsid w:val="006C1DAE"/>
    <w:rsid w:val="006C1F80"/>
    <w:rsid w:val="006C226D"/>
    <w:rsid w:val="006C28D0"/>
    <w:rsid w:val="006C3029"/>
    <w:rsid w:val="006C376E"/>
    <w:rsid w:val="006C482C"/>
    <w:rsid w:val="006C4CDC"/>
    <w:rsid w:val="006C50AA"/>
    <w:rsid w:val="006C5422"/>
    <w:rsid w:val="006C54A8"/>
    <w:rsid w:val="006C56CE"/>
    <w:rsid w:val="006C5AC1"/>
    <w:rsid w:val="006C62B5"/>
    <w:rsid w:val="006C6949"/>
    <w:rsid w:val="006C6956"/>
    <w:rsid w:val="006C6C32"/>
    <w:rsid w:val="006C6CA7"/>
    <w:rsid w:val="006C711F"/>
    <w:rsid w:val="006C71B1"/>
    <w:rsid w:val="006C720B"/>
    <w:rsid w:val="006C7F87"/>
    <w:rsid w:val="006D01F3"/>
    <w:rsid w:val="006D0395"/>
    <w:rsid w:val="006D040E"/>
    <w:rsid w:val="006D0771"/>
    <w:rsid w:val="006D0FE1"/>
    <w:rsid w:val="006D1391"/>
    <w:rsid w:val="006D150E"/>
    <w:rsid w:val="006D155F"/>
    <w:rsid w:val="006D20A1"/>
    <w:rsid w:val="006D2E07"/>
    <w:rsid w:val="006D3160"/>
    <w:rsid w:val="006D36D3"/>
    <w:rsid w:val="006D39FA"/>
    <w:rsid w:val="006D4091"/>
    <w:rsid w:val="006D4153"/>
    <w:rsid w:val="006D4391"/>
    <w:rsid w:val="006D4A71"/>
    <w:rsid w:val="006D4E61"/>
    <w:rsid w:val="006D4EE9"/>
    <w:rsid w:val="006D53B9"/>
    <w:rsid w:val="006D5D42"/>
    <w:rsid w:val="006D5EFC"/>
    <w:rsid w:val="006D6455"/>
    <w:rsid w:val="006D6613"/>
    <w:rsid w:val="006D714E"/>
    <w:rsid w:val="006D72E6"/>
    <w:rsid w:val="006D7315"/>
    <w:rsid w:val="006D75BF"/>
    <w:rsid w:val="006D7639"/>
    <w:rsid w:val="006D7A3D"/>
    <w:rsid w:val="006D7C07"/>
    <w:rsid w:val="006D7E57"/>
    <w:rsid w:val="006E02AB"/>
    <w:rsid w:val="006E03A0"/>
    <w:rsid w:val="006E09DB"/>
    <w:rsid w:val="006E0A36"/>
    <w:rsid w:val="006E0EFC"/>
    <w:rsid w:val="006E1098"/>
    <w:rsid w:val="006E14A3"/>
    <w:rsid w:val="006E1903"/>
    <w:rsid w:val="006E1BD5"/>
    <w:rsid w:val="006E20D7"/>
    <w:rsid w:val="006E2256"/>
    <w:rsid w:val="006E22E2"/>
    <w:rsid w:val="006E2A38"/>
    <w:rsid w:val="006E2DD6"/>
    <w:rsid w:val="006E2FA0"/>
    <w:rsid w:val="006E33A6"/>
    <w:rsid w:val="006E3946"/>
    <w:rsid w:val="006E41F8"/>
    <w:rsid w:val="006E43C6"/>
    <w:rsid w:val="006E496C"/>
    <w:rsid w:val="006E4D04"/>
    <w:rsid w:val="006E4D78"/>
    <w:rsid w:val="006E4EAA"/>
    <w:rsid w:val="006E525D"/>
    <w:rsid w:val="006E530F"/>
    <w:rsid w:val="006E5920"/>
    <w:rsid w:val="006E6470"/>
    <w:rsid w:val="006E661B"/>
    <w:rsid w:val="006E663C"/>
    <w:rsid w:val="006E6698"/>
    <w:rsid w:val="006E69D4"/>
    <w:rsid w:val="006E6ADB"/>
    <w:rsid w:val="006E71F2"/>
    <w:rsid w:val="006E71F9"/>
    <w:rsid w:val="006E7CB0"/>
    <w:rsid w:val="006E7F74"/>
    <w:rsid w:val="006F0D46"/>
    <w:rsid w:val="006F0DE2"/>
    <w:rsid w:val="006F1119"/>
    <w:rsid w:val="006F17A9"/>
    <w:rsid w:val="006F1A36"/>
    <w:rsid w:val="006F24AC"/>
    <w:rsid w:val="006F2B92"/>
    <w:rsid w:val="006F2D5C"/>
    <w:rsid w:val="006F308F"/>
    <w:rsid w:val="006F31CA"/>
    <w:rsid w:val="006F325E"/>
    <w:rsid w:val="006F3359"/>
    <w:rsid w:val="006F3583"/>
    <w:rsid w:val="006F35F4"/>
    <w:rsid w:val="006F3CC1"/>
    <w:rsid w:val="006F3E93"/>
    <w:rsid w:val="006F3F1B"/>
    <w:rsid w:val="006F40FF"/>
    <w:rsid w:val="006F45FF"/>
    <w:rsid w:val="006F4CB3"/>
    <w:rsid w:val="006F4DF2"/>
    <w:rsid w:val="006F591C"/>
    <w:rsid w:val="006F5F20"/>
    <w:rsid w:val="006F629B"/>
    <w:rsid w:val="006F6580"/>
    <w:rsid w:val="006F6A48"/>
    <w:rsid w:val="006F6DBE"/>
    <w:rsid w:val="006F7193"/>
    <w:rsid w:val="006F72AF"/>
    <w:rsid w:val="006F7438"/>
    <w:rsid w:val="006F75B2"/>
    <w:rsid w:val="006F7832"/>
    <w:rsid w:val="006F7D26"/>
    <w:rsid w:val="006F7FAE"/>
    <w:rsid w:val="00700154"/>
    <w:rsid w:val="0070018F"/>
    <w:rsid w:val="00700340"/>
    <w:rsid w:val="00700B75"/>
    <w:rsid w:val="00700DC7"/>
    <w:rsid w:val="00700EE7"/>
    <w:rsid w:val="00701117"/>
    <w:rsid w:val="00701475"/>
    <w:rsid w:val="00701BA4"/>
    <w:rsid w:val="00701BC5"/>
    <w:rsid w:val="00701BC9"/>
    <w:rsid w:val="007021B9"/>
    <w:rsid w:val="0070225F"/>
    <w:rsid w:val="00702346"/>
    <w:rsid w:val="0070270E"/>
    <w:rsid w:val="0070277F"/>
    <w:rsid w:val="007027ED"/>
    <w:rsid w:val="00702CD9"/>
    <w:rsid w:val="00702E22"/>
    <w:rsid w:val="00703287"/>
    <w:rsid w:val="007034FD"/>
    <w:rsid w:val="00703C6F"/>
    <w:rsid w:val="00704401"/>
    <w:rsid w:val="007044A2"/>
    <w:rsid w:val="007045D8"/>
    <w:rsid w:val="00705249"/>
    <w:rsid w:val="0070548E"/>
    <w:rsid w:val="00705B19"/>
    <w:rsid w:val="00705B95"/>
    <w:rsid w:val="00706328"/>
    <w:rsid w:val="0070657B"/>
    <w:rsid w:val="007066B6"/>
    <w:rsid w:val="00706B91"/>
    <w:rsid w:val="00706D5F"/>
    <w:rsid w:val="00706E05"/>
    <w:rsid w:val="00706FD4"/>
    <w:rsid w:val="0070795F"/>
    <w:rsid w:val="00707D49"/>
    <w:rsid w:val="00707E71"/>
    <w:rsid w:val="00707F29"/>
    <w:rsid w:val="007111E4"/>
    <w:rsid w:val="00711314"/>
    <w:rsid w:val="007116DF"/>
    <w:rsid w:val="00711757"/>
    <w:rsid w:val="007119AE"/>
    <w:rsid w:val="00711A28"/>
    <w:rsid w:val="00711CE9"/>
    <w:rsid w:val="00711D60"/>
    <w:rsid w:val="00711DCC"/>
    <w:rsid w:val="00712418"/>
    <w:rsid w:val="007125D1"/>
    <w:rsid w:val="00712699"/>
    <w:rsid w:val="00712C98"/>
    <w:rsid w:val="00712F11"/>
    <w:rsid w:val="0071317D"/>
    <w:rsid w:val="007134FC"/>
    <w:rsid w:val="007137A0"/>
    <w:rsid w:val="0071387B"/>
    <w:rsid w:val="007138B1"/>
    <w:rsid w:val="00713EB9"/>
    <w:rsid w:val="00714019"/>
    <w:rsid w:val="0071403F"/>
    <w:rsid w:val="00714056"/>
    <w:rsid w:val="007147B7"/>
    <w:rsid w:val="0071499F"/>
    <w:rsid w:val="00714B4F"/>
    <w:rsid w:val="00714CB0"/>
    <w:rsid w:val="00714D4D"/>
    <w:rsid w:val="00714E44"/>
    <w:rsid w:val="007154B6"/>
    <w:rsid w:val="0071560D"/>
    <w:rsid w:val="00715AD6"/>
    <w:rsid w:val="00715D9A"/>
    <w:rsid w:val="00715E57"/>
    <w:rsid w:val="00716588"/>
    <w:rsid w:val="00716854"/>
    <w:rsid w:val="00716BE6"/>
    <w:rsid w:val="00717004"/>
    <w:rsid w:val="007177C2"/>
    <w:rsid w:val="007177CF"/>
    <w:rsid w:val="00717A45"/>
    <w:rsid w:val="00717D6F"/>
    <w:rsid w:val="00720337"/>
    <w:rsid w:val="007209BE"/>
    <w:rsid w:val="00720EFD"/>
    <w:rsid w:val="00721749"/>
    <w:rsid w:val="007217B5"/>
    <w:rsid w:val="00721B8B"/>
    <w:rsid w:val="007221DF"/>
    <w:rsid w:val="007222D0"/>
    <w:rsid w:val="00722467"/>
    <w:rsid w:val="007224E5"/>
    <w:rsid w:val="00722506"/>
    <w:rsid w:val="007227CE"/>
    <w:rsid w:val="007228F7"/>
    <w:rsid w:val="0072320B"/>
    <w:rsid w:val="00723345"/>
    <w:rsid w:val="007233E9"/>
    <w:rsid w:val="00723583"/>
    <w:rsid w:val="007237F2"/>
    <w:rsid w:val="007239CF"/>
    <w:rsid w:val="00723DF2"/>
    <w:rsid w:val="0072437D"/>
    <w:rsid w:val="00724774"/>
    <w:rsid w:val="00724FFA"/>
    <w:rsid w:val="007250F2"/>
    <w:rsid w:val="0072521C"/>
    <w:rsid w:val="0072549E"/>
    <w:rsid w:val="00726358"/>
    <w:rsid w:val="007269C2"/>
    <w:rsid w:val="007269CD"/>
    <w:rsid w:val="00726D31"/>
    <w:rsid w:val="0072744F"/>
    <w:rsid w:val="00727B1F"/>
    <w:rsid w:val="00727B3D"/>
    <w:rsid w:val="00730071"/>
    <w:rsid w:val="007302E7"/>
    <w:rsid w:val="00730B69"/>
    <w:rsid w:val="00730C20"/>
    <w:rsid w:val="00730D55"/>
    <w:rsid w:val="00730EB5"/>
    <w:rsid w:val="00731715"/>
    <w:rsid w:val="0073190B"/>
    <w:rsid w:val="00731CB2"/>
    <w:rsid w:val="00731DDF"/>
    <w:rsid w:val="00731E34"/>
    <w:rsid w:val="00731E74"/>
    <w:rsid w:val="007328FD"/>
    <w:rsid w:val="00732BAB"/>
    <w:rsid w:val="00732E86"/>
    <w:rsid w:val="00732E96"/>
    <w:rsid w:val="00732F3A"/>
    <w:rsid w:val="00733340"/>
    <w:rsid w:val="00733490"/>
    <w:rsid w:val="007336CA"/>
    <w:rsid w:val="007340CA"/>
    <w:rsid w:val="00734592"/>
    <w:rsid w:val="00734614"/>
    <w:rsid w:val="0073473D"/>
    <w:rsid w:val="00734C00"/>
    <w:rsid w:val="00734C04"/>
    <w:rsid w:val="00735023"/>
    <w:rsid w:val="0073541A"/>
    <w:rsid w:val="0073558B"/>
    <w:rsid w:val="00735606"/>
    <w:rsid w:val="00736062"/>
    <w:rsid w:val="00736583"/>
    <w:rsid w:val="00736A90"/>
    <w:rsid w:val="0073733B"/>
    <w:rsid w:val="007376D3"/>
    <w:rsid w:val="0073774E"/>
    <w:rsid w:val="007406BE"/>
    <w:rsid w:val="00740725"/>
    <w:rsid w:val="00741373"/>
    <w:rsid w:val="007414FF"/>
    <w:rsid w:val="00741676"/>
    <w:rsid w:val="00741B05"/>
    <w:rsid w:val="00742036"/>
    <w:rsid w:val="007421D6"/>
    <w:rsid w:val="007422DA"/>
    <w:rsid w:val="00742BC7"/>
    <w:rsid w:val="00742CC6"/>
    <w:rsid w:val="007434D2"/>
    <w:rsid w:val="007438C6"/>
    <w:rsid w:val="00743BA2"/>
    <w:rsid w:val="00743F54"/>
    <w:rsid w:val="00744253"/>
    <w:rsid w:val="00744AF1"/>
    <w:rsid w:val="00744B1D"/>
    <w:rsid w:val="00744CF0"/>
    <w:rsid w:val="007450BA"/>
    <w:rsid w:val="00745458"/>
    <w:rsid w:val="007455E8"/>
    <w:rsid w:val="0074570D"/>
    <w:rsid w:val="00745A0E"/>
    <w:rsid w:val="007462F5"/>
    <w:rsid w:val="00746FB5"/>
    <w:rsid w:val="00747325"/>
    <w:rsid w:val="00747433"/>
    <w:rsid w:val="00747FE7"/>
    <w:rsid w:val="00750E28"/>
    <w:rsid w:val="00750FD5"/>
    <w:rsid w:val="00751600"/>
    <w:rsid w:val="00751822"/>
    <w:rsid w:val="00751CCB"/>
    <w:rsid w:val="00751F21"/>
    <w:rsid w:val="007522ED"/>
    <w:rsid w:val="007524AD"/>
    <w:rsid w:val="007526C7"/>
    <w:rsid w:val="0075319F"/>
    <w:rsid w:val="007532C2"/>
    <w:rsid w:val="0075345B"/>
    <w:rsid w:val="007534D5"/>
    <w:rsid w:val="00753576"/>
    <w:rsid w:val="007537E0"/>
    <w:rsid w:val="00753A97"/>
    <w:rsid w:val="00753C1C"/>
    <w:rsid w:val="00753C42"/>
    <w:rsid w:val="00753C73"/>
    <w:rsid w:val="007540AE"/>
    <w:rsid w:val="007544BF"/>
    <w:rsid w:val="0075465E"/>
    <w:rsid w:val="00755144"/>
    <w:rsid w:val="007556EB"/>
    <w:rsid w:val="00755E6F"/>
    <w:rsid w:val="0075613B"/>
    <w:rsid w:val="007561BD"/>
    <w:rsid w:val="00756405"/>
    <w:rsid w:val="007565E8"/>
    <w:rsid w:val="007567CE"/>
    <w:rsid w:val="00756C9A"/>
    <w:rsid w:val="00757A7F"/>
    <w:rsid w:val="00757DFD"/>
    <w:rsid w:val="00760213"/>
    <w:rsid w:val="007605CA"/>
    <w:rsid w:val="00760670"/>
    <w:rsid w:val="00760704"/>
    <w:rsid w:val="00760777"/>
    <w:rsid w:val="0076091B"/>
    <w:rsid w:val="00760A8E"/>
    <w:rsid w:val="00760B6E"/>
    <w:rsid w:val="00760CA2"/>
    <w:rsid w:val="0076101F"/>
    <w:rsid w:val="007610BC"/>
    <w:rsid w:val="007612E6"/>
    <w:rsid w:val="007619B1"/>
    <w:rsid w:val="00761D08"/>
    <w:rsid w:val="0076249F"/>
    <w:rsid w:val="00762CA1"/>
    <w:rsid w:val="00762D4A"/>
    <w:rsid w:val="00762F38"/>
    <w:rsid w:val="00763726"/>
    <w:rsid w:val="007643C2"/>
    <w:rsid w:val="0076443F"/>
    <w:rsid w:val="0076462E"/>
    <w:rsid w:val="00765077"/>
    <w:rsid w:val="007653C2"/>
    <w:rsid w:val="0076626F"/>
    <w:rsid w:val="00766DC4"/>
    <w:rsid w:val="0076710C"/>
    <w:rsid w:val="007674E9"/>
    <w:rsid w:val="007675D7"/>
    <w:rsid w:val="00767B49"/>
    <w:rsid w:val="00767BAC"/>
    <w:rsid w:val="00767D25"/>
    <w:rsid w:val="00767EF7"/>
    <w:rsid w:val="007700B7"/>
    <w:rsid w:val="007702D4"/>
    <w:rsid w:val="00771724"/>
    <w:rsid w:val="007717EE"/>
    <w:rsid w:val="00771EFE"/>
    <w:rsid w:val="00772422"/>
    <w:rsid w:val="00772C82"/>
    <w:rsid w:val="00772CC1"/>
    <w:rsid w:val="00772D4F"/>
    <w:rsid w:val="00772EA5"/>
    <w:rsid w:val="0077344A"/>
    <w:rsid w:val="00773840"/>
    <w:rsid w:val="00773B62"/>
    <w:rsid w:val="00775573"/>
    <w:rsid w:val="00775750"/>
    <w:rsid w:val="007761C8"/>
    <w:rsid w:val="00776224"/>
    <w:rsid w:val="007765E1"/>
    <w:rsid w:val="00776604"/>
    <w:rsid w:val="007768F3"/>
    <w:rsid w:val="00777108"/>
    <w:rsid w:val="00777330"/>
    <w:rsid w:val="00777462"/>
    <w:rsid w:val="00777481"/>
    <w:rsid w:val="007779C1"/>
    <w:rsid w:val="00777A14"/>
    <w:rsid w:val="00777AFC"/>
    <w:rsid w:val="00777E01"/>
    <w:rsid w:val="007801E6"/>
    <w:rsid w:val="007805D7"/>
    <w:rsid w:val="00780E7D"/>
    <w:rsid w:val="00780FD0"/>
    <w:rsid w:val="00781221"/>
    <w:rsid w:val="0078125D"/>
    <w:rsid w:val="0078171E"/>
    <w:rsid w:val="007819AA"/>
    <w:rsid w:val="00781A5A"/>
    <w:rsid w:val="007822CA"/>
    <w:rsid w:val="0078263E"/>
    <w:rsid w:val="0078287A"/>
    <w:rsid w:val="00782FDB"/>
    <w:rsid w:val="00783060"/>
    <w:rsid w:val="00783198"/>
    <w:rsid w:val="0078336F"/>
    <w:rsid w:val="007834AA"/>
    <w:rsid w:val="007834F7"/>
    <w:rsid w:val="00783A96"/>
    <w:rsid w:val="00783D15"/>
    <w:rsid w:val="007841DF"/>
    <w:rsid w:val="00784582"/>
    <w:rsid w:val="0078473A"/>
    <w:rsid w:val="00784C7D"/>
    <w:rsid w:val="00784E65"/>
    <w:rsid w:val="00784E78"/>
    <w:rsid w:val="00784F66"/>
    <w:rsid w:val="0078550B"/>
    <w:rsid w:val="00785A38"/>
    <w:rsid w:val="00785F15"/>
    <w:rsid w:val="00786274"/>
    <w:rsid w:val="0078630C"/>
    <w:rsid w:val="00786784"/>
    <w:rsid w:val="00786832"/>
    <w:rsid w:val="00786B60"/>
    <w:rsid w:val="00786B61"/>
    <w:rsid w:val="00786F47"/>
    <w:rsid w:val="00786FBF"/>
    <w:rsid w:val="00787062"/>
    <w:rsid w:val="0078739C"/>
    <w:rsid w:val="007877AA"/>
    <w:rsid w:val="00787912"/>
    <w:rsid w:val="00787B2F"/>
    <w:rsid w:val="00787E70"/>
    <w:rsid w:val="007901B0"/>
    <w:rsid w:val="0079057A"/>
    <w:rsid w:val="007905E8"/>
    <w:rsid w:val="00790AE9"/>
    <w:rsid w:val="00790C27"/>
    <w:rsid w:val="0079106B"/>
    <w:rsid w:val="00791168"/>
    <w:rsid w:val="007911C4"/>
    <w:rsid w:val="0079125F"/>
    <w:rsid w:val="00791275"/>
    <w:rsid w:val="0079127B"/>
    <w:rsid w:val="00791419"/>
    <w:rsid w:val="00791603"/>
    <w:rsid w:val="0079162E"/>
    <w:rsid w:val="007918B3"/>
    <w:rsid w:val="00791B06"/>
    <w:rsid w:val="00791DB9"/>
    <w:rsid w:val="007921F1"/>
    <w:rsid w:val="00792323"/>
    <w:rsid w:val="0079258C"/>
    <w:rsid w:val="007926C5"/>
    <w:rsid w:val="00793502"/>
    <w:rsid w:val="0079373A"/>
    <w:rsid w:val="0079384D"/>
    <w:rsid w:val="00793A90"/>
    <w:rsid w:val="00793AA2"/>
    <w:rsid w:val="00793E36"/>
    <w:rsid w:val="007940B7"/>
    <w:rsid w:val="00794541"/>
    <w:rsid w:val="00794691"/>
    <w:rsid w:val="007946EA"/>
    <w:rsid w:val="00794BDD"/>
    <w:rsid w:val="00795626"/>
    <w:rsid w:val="00795A80"/>
    <w:rsid w:val="00795FD0"/>
    <w:rsid w:val="00796494"/>
    <w:rsid w:val="0079712B"/>
    <w:rsid w:val="00797140"/>
    <w:rsid w:val="00797482"/>
    <w:rsid w:val="007976C3"/>
    <w:rsid w:val="0079771A"/>
    <w:rsid w:val="007978D6"/>
    <w:rsid w:val="00797A38"/>
    <w:rsid w:val="00797DA3"/>
    <w:rsid w:val="007A016D"/>
    <w:rsid w:val="007A0A3C"/>
    <w:rsid w:val="007A0B56"/>
    <w:rsid w:val="007A0D73"/>
    <w:rsid w:val="007A130C"/>
    <w:rsid w:val="007A15E5"/>
    <w:rsid w:val="007A1AF9"/>
    <w:rsid w:val="007A1C16"/>
    <w:rsid w:val="007A26A3"/>
    <w:rsid w:val="007A2762"/>
    <w:rsid w:val="007A295F"/>
    <w:rsid w:val="007A3016"/>
    <w:rsid w:val="007A3453"/>
    <w:rsid w:val="007A3A0B"/>
    <w:rsid w:val="007A3F1F"/>
    <w:rsid w:val="007A42B4"/>
    <w:rsid w:val="007A4420"/>
    <w:rsid w:val="007A4481"/>
    <w:rsid w:val="007A459E"/>
    <w:rsid w:val="007A4666"/>
    <w:rsid w:val="007A4E51"/>
    <w:rsid w:val="007A52D9"/>
    <w:rsid w:val="007A5513"/>
    <w:rsid w:val="007A55C5"/>
    <w:rsid w:val="007A5891"/>
    <w:rsid w:val="007A5B57"/>
    <w:rsid w:val="007A5E42"/>
    <w:rsid w:val="007A5E7A"/>
    <w:rsid w:val="007A631F"/>
    <w:rsid w:val="007A64FF"/>
    <w:rsid w:val="007A6634"/>
    <w:rsid w:val="007A6BE9"/>
    <w:rsid w:val="007A7289"/>
    <w:rsid w:val="007A7700"/>
    <w:rsid w:val="007A778A"/>
    <w:rsid w:val="007A7CFE"/>
    <w:rsid w:val="007A7DA9"/>
    <w:rsid w:val="007A7E49"/>
    <w:rsid w:val="007B0042"/>
    <w:rsid w:val="007B004E"/>
    <w:rsid w:val="007B023A"/>
    <w:rsid w:val="007B0335"/>
    <w:rsid w:val="007B0613"/>
    <w:rsid w:val="007B0696"/>
    <w:rsid w:val="007B07BC"/>
    <w:rsid w:val="007B0C6F"/>
    <w:rsid w:val="007B0D46"/>
    <w:rsid w:val="007B0D68"/>
    <w:rsid w:val="007B0E55"/>
    <w:rsid w:val="007B181A"/>
    <w:rsid w:val="007B1946"/>
    <w:rsid w:val="007B1DEB"/>
    <w:rsid w:val="007B1E16"/>
    <w:rsid w:val="007B251B"/>
    <w:rsid w:val="007B25A8"/>
    <w:rsid w:val="007B2B6C"/>
    <w:rsid w:val="007B2D73"/>
    <w:rsid w:val="007B3489"/>
    <w:rsid w:val="007B379B"/>
    <w:rsid w:val="007B3BE5"/>
    <w:rsid w:val="007B3EB9"/>
    <w:rsid w:val="007B4B10"/>
    <w:rsid w:val="007B4BED"/>
    <w:rsid w:val="007B4E15"/>
    <w:rsid w:val="007B511C"/>
    <w:rsid w:val="007B5364"/>
    <w:rsid w:val="007B556C"/>
    <w:rsid w:val="007B55EC"/>
    <w:rsid w:val="007B5877"/>
    <w:rsid w:val="007B59D5"/>
    <w:rsid w:val="007B5B5B"/>
    <w:rsid w:val="007B63F6"/>
    <w:rsid w:val="007B6561"/>
    <w:rsid w:val="007B6D6D"/>
    <w:rsid w:val="007B6E17"/>
    <w:rsid w:val="007B6FC3"/>
    <w:rsid w:val="007B7584"/>
    <w:rsid w:val="007B7ADF"/>
    <w:rsid w:val="007B7C13"/>
    <w:rsid w:val="007C01A4"/>
    <w:rsid w:val="007C04CF"/>
    <w:rsid w:val="007C0590"/>
    <w:rsid w:val="007C07E9"/>
    <w:rsid w:val="007C07F2"/>
    <w:rsid w:val="007C0FEB"/>
    <w:rsid w:val="007C1571"/>
    <w:rsid w:val="007C1CC6"/>
    <w:rsid w:val="007C1D1E"/>
    <w:rsid w:val="007C1EB0"/>
    <w:rsid w:val="007C1FFB"/>
    <w:rsid w:val="007C2318"/>
    <w:rsid w:val="007C2B27"/>
    <w:rsid w:val="007C2BCC"/>
    <w:rsid w:val="007C2C3B"/>
    <w:rsid w:val="007C2F58"/>
    <w:rsid w:val="007C32F1"/>
    <w:rsid w:val="007C335F"/>
    <w:rsid w:val="007C35DA"/>
    <w:rsid w:val="007C3614"/>
    <w:rsid w:val="007C369C"/>
    <w:rsid w:val="007C39D2"/>
    <w:rsid w:val="007C3FB6"/>
    <w:rsid w:val="007C4112"/>
    <w:rsid w:val="007C418C"/>
    <w:rsid w:val="007C4425"/>
    <w:rsid w:val="007C4730"/>
    <w:rsid w:val="007C4B5F"/>
    <w:rsid w:val="007C4B95"/>
    <w:rsid w:val="007C4D93"/>
    <w:rsid w:val="007C4E37"/>
    <w:rsid w:val="007C4E8D"/>
    <w:rsid w:val="007C52B1"/>
    <w:rsid w:val="007C5360"/>
    <w:rsid w:val="007C58AD"/>
    <w:rsid w:val="007C5BFD"/>
    <w:rsid w:val="007C5D2F"/>
    <w:rsid w:val="007C60AA"/>
    <w:rsid w:val="007C6480"/>
    <w:rsid w:val="007C6550"/>
    <w:rsid w:val="007C65BD"/>
    <w:rsid w:val="007C65FC"/>
    <w:rsid w:val="007C6C2B"/>
    <w:rsid w:val="007C6C67"/>
    <w:rsid w:val="007C6C76"/>
    <w:rsid w:val="007C721B"/>
    <w:rsid w:val="007C759F"/>
    <w:rsid w:val="007C7C59"/>
    <w:rsid w:val="007D011E"/>
    <w:rsid w:val="007D013B"/>
    <w:rsid w:val="007D082B"/>
    <w:rsid w:val="007D0BC3"/>
    <w:rsid w:val="007D0E1C"/>
    <w:rsid w:val="007D0E41"/>
    <w:rsid w:val="007D0FD6"/>
    <w:rsid w:val="007D111E"/>
    <w:rsid w:val="007D1158"/>
    <w:rsid w:val="007D16C3"/>
    <w:rsid w:val="007D1D79"/>
    <w:rsid w:val="007D1EB9"/>
    <w:rsid w:val="007D2520"/>
    <w:rsid w:val="007D28B6"/>
    <w:rsid w:val="007D2A73"/>
    <w:rsid w:val="007D2AC6"/>
    <w:rsid w:val="007D3017"/>
    <w:rsid w:val="007D3154"/>
    <w:rsid w:val="007D3495"/>
    <w:rsid w:val="007D3530"/>
    <w:rsid w:val="007D37ED"/>
    <w:rsid w:val="007D4015"/>
    <w:rsid w:val="007D4697"/>
    <w:rsid w:val="007D4731"/>
    <w:rsid w:val="007D47F8"/>
    <w:rsid w:val="007D4806"/>
    <w:rsid w:val="007D4CF3"/>
    <w:rsid w:val="007D505F"/>
    <w:rsid w:val="007D50A2"/>
    <w:rsid w:val="007D57ED"/>
    <w:rsid w:val="007D60CD"/>
    <w:rsid w:val="007D66FC"/>
    <w:rsid w:val="007D6DD1"/>
    <w:rsid w:val="007D6F09"/>
    <w:rsid w:val="007D729F"/>
    <w:rsid w:val="007D739C"/>
    <w:rsid w:val="007D73B0"/>
    <w:rsid w:val="007D7487"/>
    <w:rsid w:val="007D757F"/>
    <w:rsid w:val="007D76D0"/>
    <w:rsid w:val="007D7A42"/>
    <w:rsid w:val="007D7D10"/>
    <w:rsid w:val="007D7E16"/>
    <w:rsid w:val="007E014A"/>
    <w:rsid w:val="007E04A9"/>
    <w:rsid w:val="007E0864"/>
    <w:rsid w:val="007E0CBD"/>
    <w:rsid w:val="007E13E7"/>
    <w:rsid w:val="007E143C"/>
    <w:rsid w:val="007E18D5"/>
    <w:rsid w:val="007E1941"/>
    <w:rsid w:val="007E19C6"/>
    <w:rsid w:val="007E1ADD"/>
    <w:rsid w:val="007E21B5"/>
    <w:rsid w:val="007E2223"/>
    <w:rsid w:val="007E2701"/>
    <w:rsid w:val="007E2A6D"/>
    <w:rsid w:val="007E2B06"/>
    <w:rsid w:val="007E2D1C"/>
    <w:rsid w:val="007E2F8F"/>
    <w:rsid w:val="007E3054"/>
    <w:rsid w:val="007E3B67"/>
    <w:rsid w:val="007E3E77"/>
    <w:rsid w:val="007E45E1"/>
    <w:rsid w:val="007E46B3"/>
    <w:rsid w:val="007E46C9"/>
    <w:rsid w:val="007E46EA"/>
    <w:rsid w:val="007E4BA1"/>
    <w:rsid w:val="007E4F69"/>
    <w:rsid w:val="007E5342"/>
    <w:rsid w:val="007E5562"/>
    <w:rsid w:val="007E5575"/>
    <w:rsid w:val="007E5854"/>
    <w:rsid w:val="007E5FF6"/>
    <w:rsid w:val="007E6671"/>
    <w:rsid w:val="007E68E9"/>
    <w:rsid w:val="007E6B38"/>
    <w:rsid w:val="007E6BFF"/>
    <w:rsid w:val="007E6D61"/>
    <w:rsid w:val="007E798B"/>
    <w:rsid w:val="007E7A4D"/>
    <w:rsid w:val="007E7CAF"/>
    <w:rsid w:val="007E7F83"/>
    <w:rsid w:val="007F02A5"/>
    <w:rsid w:val="007F0637"/>
    <w:rsid w:val="007F0B85"/>
    <w:rsid w:val="007F1A51"/>
    <w:rsid w:val="007F1B31"/>
    <w:rsid w:val="007F2011"/>
    <w:rsid w:val="007F23A7"/>
    <w:rsid w:val="007F3059"/>
    <w:rsid w:val="007F320D"/>
    <w:rsid w:val="007F348F"/>
    <w:rsid w:val="007F3592"/>
    <w:rsid w:val="007F3BAC"/>
    <w:rsid w:val="007F4182"/>
    <w:rsid w:val="007F41F6"/>
    <w:rsid w:val="007F441D"/>
    <w:rsid w:val="007F484C"/>
    <w:rsid w:val="007F4B70"/>
    <w:rsid w:val="007F4F01"/>
    <w:rsid w:val="007F4F28"/>
    <w:rsid w:val="007F4FCF"/>
    <w:rsid w:val="007F56B4"/>
    <w:rsid w:val="007F5B91"/>
    <w:rsid w:val="007F5F10"/>
    <w:rsid w:val="007F5FC9"/>
    <w:rsid w:val="007F6104"/>
    <w:rsid w:val="007F620F"/>
    <w:rsid w:val="007F63F4"/>
    <w:rsid w:val="007F6704"/>
    <w:rsid w:val="007F73C5"/>
    <w:rsid w:val="007F76A3"/>
    <w:rsid w:val="007F7940"/>
    <w:rsid w:val="007F79E6"/>
    <w:rsid w:val="007F7BF1"/>
    <w:rsid w:val="007F7E55"/>
    <w:rsid w:val="00800131"/>
    <w:rsid w:val="00800417"/>
    <w:rsid w:val="00800457"/>
    <w:rsid w:val="0080055D"/>
    <w:rsid w:val="00800589"/>
    <w:rsid w:val="0080090B"/>
    <w:rsid w:val="008009BB"/>
    <w:rsid w:val="008012C5"/>
    <w:rsid w:val="00801AA2"/>
    <w:rsid w:val="00801BBB"/>
    <w:rsid w:val="00801E7D"/>
    <w:rsid w:val="00801E99"/>
    <w:rsid w:val="00801F00"/>
    <w:rsid w:val="00802112"/>
    <w:rsid w:val="008025CF"/>
    <w:rsid w:val="008027BA"/>
    <w:rsid w:val="0080295F"/>
    <w:rsid w:val="00802B91"/>
    <w:rsid w:val="00802C3D"/>
    <w:rsid w:val="00802CDE"/>
    <w:rsid w:val="00802DE4"/>
    <w:rsid w:val="00802F73"/>
    <w:rsid w:val="00802F8A"/>
    <w:rsid w:val="00803413"/>
    <w:rsid w:val="00803445"/>
    <w:rsid w:val="008038B3"/>
    <w:rsid w:val="00803936"/>
    <w:rsid w:val="00803E4D"/>
    <w:rsid w:val="0080454E"/>
    <w:rsid w:val="00804F73"/>
    <w:rsid w:val="00805309"/>
    <w:rsid w:val="00805567"/>
    <w:rsid w:val="00805642"/>
    <w:rsid w:val="008056F8"/>
    <w:rsid w:val="008060CB"/>
    <w:rsid w:val="00806125"/>
    <w:rsid w:val="008064B4"/>
    <w:rsid w:val="0080697D"/>
    <w:rsid w:val="00807080"/>
    <w:rsid w:val="008075FD"/>
    <w:rsid w:val="00807D14"/>
    <w:rsid w:val="008103E8"/>
    <w:rsid w:val="0081054C"/>
    <w:rsid w:val="00810732"/>
    <w:rsid w:val="00811497"/>
    <w:rsid w:val="008114AA"/>
    <w:rsid w:val="00811604"/>
    <w:rsid w:val="0081166E"/>
    <w:rsid w:val="00811689"/>
    <w:rsid w:val="008117DF"/>
    <w:rsid w:val="00811ACC"/>
    <w:rsid w:val="00811BE5"/>
    <w:rsid w:val="00811D5D"/>
    <w:rsid w:val="0081207B"/>
    <w:rsid w:val="0081214B"/>
    <w:rsid w:val="00812171"/>
    <w:rsid w:val="008122D6"/>
    <w:rsid w:val="00812954"/>
    <w:rsid w:val="00812D0E"/>
    <w:rsid w:val="00812EE1"/>
    <w:rsid w:val="00813629"/>
    <w:rsid w:val="00813C67"/>
    <w:rsid w:val="00813CEF"/>
    <w:rsid w:val="00814727"/>
    <w:rsid w:val="00814735"/>
    <w:rsid w:val="00814792"/>
    <w:rsid w:val="0081484B"/>
    <w:rsid w:val="00814C8A"/>
    <w:rsid w:val="00815007"/>
    <w:rsid w:val="008152B8"/>
    <w:rsid w:val="00815777"/>
    <w:rsid w:val="00815820"/>
    <w:rsid w:val="00815A5A"/>
    <w:rsid w:val="00816256"/>
    <w:rsid w:val="00816CA6"/>
    <w:rsid w:val="00816D74"/>
    <w:rsid w:val="008170B4"/>
    <w:rsid w:val="00817927"/>
    <w:rsid w:val="00820407"/>
    <w:rsid w:val="00820444"/>
    <w:rsid w:val="008205F1"/>
    <w:rsid w:val="00820E14"/>
    <w:rsid w:val="00821007"/>
    <w:rsid w:val="00821B75"/>
    <w:rsid w:val="0082208F"/>
    <w:rsid w:val="00822ACB"/>
    <w:rsid w:val="00822E2F"/>
    <w:rsid w:val="008230CD"/>
    <w:rsid w:val="00823785"/>
    <w:rsid w:val="00823B6E"/>
    <w:rsid w:val="00823C18"/>
    <w:rsid w:val="00824137"/>
    <w:rsid w:val="00824789"/>
    <w:rsid w:val="00824797"/>
    <w:rsid w:val="00824D56"/>
    <w:rsid w:val="00824EC0"/>
    <w:rsid w:val="0082549A"/>
    <w:rsid w:val="008254D6"/>
    <w:rsid w:val="008256B6"/>
    <w:rsid w:val="0082574B"/>
    <w:rsid w:val="008258CE"/>
    <w:rsid w:val="00826014"/>
    <w:rsid w:val="00826066"/>
    <w:rsid w:val="008264DB"/>
    <w:rsid w:val="00826A69"/>
    <w:rsid w:val="00826BB2"/>
    <w:rsid w:val="0082744C"/>
    <w:rsid w:val="00827EF9"/>
    <w:rsid w:val="00830283"/>
    <w:rsid w:val="0083065F"/>
    <w:rsid w:val="00830908"/>
    <w:rsid w:val="008313BB"/>
    <w:rsid w:val="008314C0"/>
    <w:rsid w:val="008317C6"/>
    <w:rsid w:val="00831853"/>
    <w:rsid w:val="00831A81"/>
    <w:rsid w:val="00831D7B"/>
    <w:rsid w:val="00832139"/>
    <w:rsid w:val="008323E4"/>
    <w:rsid w:val="008326DB"/>
    <w:rsid w:val="008327B0"/>
    <w:rsid w:val="00832D1D"/>
    <w:rsid w:val="00833767"/>
    <w:rsid w:val="00833895"/>
    <w:rsid w:val="008338A5"/>
    <w:rsid w:val="00833E89"/>
    <w:rsid w:val="00833F54"/>
    <w:rsid w:val="00833FAC"/>
    <w:rsid w:val="00834294"/>
    <w:rsid w:val="00834DCF"/>
    <w:rsid w:val="008353A9"/>
    <w:rsid w:val="008355FA"/>
    <w:rsid w:val="0083569B"/>
    <w:rsid w:val="00835890"/>
    <w:rsid w:val="008359AC"/>
    <w:rsid w:val="00835C8C"/>
    <w:rsid w:val="00836D15"/>
    <w:rsid w:val="00836D27"/>
    <w:rsid w:val="00836FA7"/>
    <w:rsid w:val="0083718D"/>
    <w:rsid w:val="008371DF"/>
    <w:rsid w:val="008372B3"/>
    <w:rsid w:val="00837769"/>
    <w:rsid w:val="0083799B"/>
    <w:rsid w:val="00837DCD"/>
    <w:rsid w:val="00837FDE"/>
    <w:rsid w:val="0084065F"/>
    <w:rsid w:val="00840697"/>
    <w:rsid w:val="008406E8"/>
    <w:rsid w:val="00840A42"/>
    <w:rsid w:val="00840FA8"/>
    <w:rsid w:val="00840FD0"/>
    <w:rsid w:val="00840FEB"/>
    <w:rsid w:val="0084102E"/>
    <w:rsid w:val="008414C8"/>
    <w:rsid w:val="0084157B"/>
    <w:rsid w:val="0084170D"/>
    <w:rsid w:val="00841A18"/>
    <w:rsid w:val="00841A8B"/>
    <w:rsid w:val="00841AFE"/>
    <w:rsid w:val="00841E3E"/>
    <w:rsid w:val="008423F9"/>
    <w:rsid w:val="008427C0"/>
    <w:rsid w:val="0084291D"/>
    <w:rsid w:val="008431F0"/>
    <w:rsid w:val="00843597"/>
    <w:rsid w:val="0084373B"/>
    <w:rsid w:val="008438DB"/>
    <w:rsid w:val="008439E1"/>
    <w:rsid w:val="00843B23"/>
    <w:rsid w:val="00843D3E"/>
    <w:rsid w:val="00843FD4"/>
    <w:rsid w:val="00844034"/>
    <w:rsid w:val="0084403A"/>
    <w:rsid w:val="008442C4"/>
    <w:rsid w:val="00844B6A"/>
    <w:rsid w:val="00844F0D"/>
    <w:rsid w:val="008451FF"/>
    <w:rsid w:val="0084568E"/>
    <w:rsid w:val="00845993"/>
    <w:rsid w:val="008459F8"/>
    <w:rsid w:val="00845BB6"/>
    <w:rsid w:val="00846657"/>
    <w:rsid w:val="008468CD"/>
    <w:rsid w:val="00846B4A"/>
    <w:rsid w:val="00846C2A"/>
    <w:rsid w:val="00846C59"/>
    <w:rsid w:val="00846ED9"/>
    <w:rsid w:val="008471C6"/>
    <w:rsid w:val="008472F7"/>
    <w:rsid w:val="00847BC3"/>
    <w:rsid w:val="00847D10"/>
    <w:rsid w:val="00847E7B"/>
    <w:rsid w:val="00847E95"/>
    <w:rsid w:val="00850179"/>
    <w:rsid w:val="008501E1"/>
    <w:rsid w:val="00850407"/>
    <w:rsid w:val="00850C8E"/>
    <w:rsid w:val="00850CB5"/>
    <w:rsid w:val="0085102A"/>
    <w:rsid w:val="0085114F"/>
    <w:rsid w:val="008513AC"/>
    <w:rsid w:val="00851441"/>
    <w:rsid w:val="00851531"/>
    <w:rsid w:val="00851CA0"/>
    <w:rsid w:val="00852017"/>
    <w:rsid w:val="00852437"/>
    <w:rsid w:val="00852690"/>
    <w:rsid w:val="00852776"/>
    <w:rsid w:val="008528B9"/>
    <w:rsid w:val="00852AD9"/>
    <w:rsid w:val="00852EB5"/>
    <w:rsid w:val="00853093"/>
    <w:rsid w:val="00853141"/>
    <w:rsid w:val="00853347"/>
    <w:rsid w:val="00853B60"/>
    <w:rsid w:val="00853C33"/>
    <w:rsid w:val="0085410B"/>
    <w:rsid w:val="00854161"/>
    <w:rsid w:val="00854AB5"/>
    <w:rsid w:val="008550A0"/>
    <w:rsid w:val="00855628"/>
    <w:rsid w:val="00855880"/>
    <w:rsid w:val="0085618D"/>
    <w:rsid w:val="00856665"/>
    <w:rsid w:val="008566BD"/>
    <w:rsid w:val="00856BD1"/>
    <w:rsid w:val="0085704E"/>
    <w:rsid w:val="00857123"/>
    <w:rsid w:val="008573FF"/>
    <w:rsid w:val="00857631"/>
    <w:rsid w:val="008576BF"/>
    <w:rsid w:val="0085794A"/>
    <w:rsid w:val="00857964"/>
    <w:rsid w:val="00857D75"/>
    <w:rsid w:val="00860046"/>
    <w:rsid w:val="008603D0"/>
    <w:rsid w:val="0086047D"/>
    <w:rsid w:val="008606DD"/>
    <w:rsid w:val="0086072C"/>
    <w:rsid w:val="008608D2"/>
    <w:rsid w:val="0086099E"/>
    <w:rsid w:val="008609A2"/>
    <w:rsid w:val="0086111F"/>
    <w:rsid w:val="00861936"/>
    <w:rsid w:val="00861BF1"/>
    <w:rsid w:val="00861ED7"/>
    <w:rsid w:val="008621A7"/>
    <w:rsid w:val="008628AD"/>
    <w:rsid w:val="00862A24"/>
    <w:rsid w:val="00862B12"/>
    <w:rsid w:val="00863167"/>
    <w:rsid w:val="00863233"/>
    <w:rsid w:val="008636DD"/>
    <w:rsid w:val="00864057"/>
    <w:rsid w:val="0086410C"/>
    <w:rsid w:val="008641C7"/>
    <w:rsid w:val="008644B4"/>
    <w:rsid w:val="00864959"/>
    <w:rsid w:val="0086498A"/>
    <w:rsid w:val="0086520D"/>
    <w:rsid w:val="008653A6"/>
    <w:rsid w:val="008654A7"/>
    <w:rsid w:val="008658B6"/>
    <w:rsid w:val="00865CF8"/>
    <w:rsid w:val="00866006"/>
    <w:rsid w:val="008660DD"/>
    <w:rsid w:val="008665AE"/>
    <w:rsid w:val="008666F4"/>
    <w:rsid w:val="00866921"/>
    <w:rsid w:val="00866A2A"/>
    <w:rsid w:val="00866A53"/>
    <w:rsid w:val="00866A57"/>
    <w:rsid w:val="00867030"/>
    <w:rsid w:val="00867783"/>
    <w:rsid w:val="00867AF2"/>
    <w:rsid w:val="00867BBE"/>
    <w:rsid w:val="00870174"/>
    <w:rsid w:val="00870A31"/>
    <w:rsid w:val="008710FA"/>
    <w:rsid w:val="008715EC"/>
    <w:rsid w:val="00871CDA"/>
    <w:rsid w:val="008722D7"/>
    <w:rsid w:val="00872865"/>
    <w:rsid w:val="00872A1D"/>
    <w:rsid w:val="00872B0A"/>
    <w:rsid w:val="00872BB1"/>
    <w:rsid w:val="00872E78"/>
    <w:rsid w:val="00872F0E"/>
    <w:rsid w:val="00873079"/>
    <w:rsid w:val="0087324A"/>
    <w:rsid w:val="00873557"/>
    <w:rsid w:val="00873662"/>
    <w:rsid w:val="0087368B"/>
    <w:rsid w:val="00873A43"/>
    <w:rsid w:val="00873D02"/>
    <w:rsid w:val="00873F32"/>
    <w:rsid w:val="0087401E"/>
    <w:rsid w:val="0087407E"/>
    <w:rsid w:val="008740A0"/>
    <w:rsid w:val="008740E1"/>
    <w:rsid w:val="008748CD"/>
    <w:rsid w:val="00874EA7"/>
    <w:rsid w:val="0087518C"/>
    <w:rsid w:val="00875386"/>
    <w:rsid w:val="008755C3"/>
    <w:rsid w:val="008758BD"/>
    <w:rsid w:val="00875F86"/>
    <w:rsid w:val="00876458"/>
    <w:rsid w:val="00876E78"/>
    <w:rsid w:val="00876F31"/>
    <w:rsid w:val="008775C8"/>
    <w:rsid w:val="008776F8"/>
    <w:rsid w:val="00877803"/>
    <w:rsid w:val="00877E39"/>
    <w:rsid w:val="00877E91"/>
    <w:rsid w:val="008801A3"/>
    <w:rsid w:val="008805BB"/>
    <w:rsid w:val="00880803"/>
    <w:rsid w:val="00880963"/>
    <w:rsid w:val="008810D2"/>
    <w:rsid w:val="0088111C"/>
    <w:rsid w:val="00881278"/>
    <w:rsid w:val="008812F2"/>
    <w:rsid w:val="00881376"/>
    <w:rsid w:val="00881A2A"/>
    <w:rsid w:val="008823A6"/>
    <w:rsid w:val="00882489"/>
    <w:rsid w:val="00882683"/>
    <w:rsid w:val="0088299E"/>
    <w:rsid w:val="00882A72"/>
    <w:rsid w:val="00882BEF"/>
    <w:rsid w:val="00882DCE"/>
    <w:rsid w:val="0088307A"/>
    <w:rsid w:val="0088307B"/>
    <w:rsid w:val="0088315B"/>
    <w:rsid w:val="00883409"/>
    <w:rsid w:val="00883792"/>
    <w:rsid w:val="00883C31"/>
    <w:rsid w:val="008842C5"/>
    <w:rsid w:val="00884774"/>
    <w:rsid w:val="00884E41"/>
    <w:rsid w:val="0088516E"/>
    <w:rsid w:val="0088535F"/>
    <w:rsid w:val="008854FF"/>
    <w:rsid w:val="0088555E"/>
    <w:rsid w:val="00885BEE"/>
    <w:rsid w:val="00885E8B"/>
    <w:rsid w:val="00886467"/>
    <w:rsid w:val="008864AA"/>
    <w:rsid w:val="008865C3"/>
    <w:rsid w:val="0088694B"/>
    <w:rsid w:val="00886A47"/>
    <w:rsid w:val="00886B9D"/>
    <w:rsid w:val="0088715B"/>
    <w:rsid w:val="00887A71"/>
    <w:rsid w:val="00887C73"/>
    <w:rsid w:val="008900CF"/>
    <w:rsid w:val="00890529"/>
    <w:rsid w:val="008906F5"/>
    <w:rsid w:val="00890796"/>
    <w:rsid w:val="008908F2"/>
    <w:rsid w:val="00890B0E"/>
    <w:rsid w:val="00890DED"/>
    <w:rsid w:val="00891651"/>
    <w:rsid w:val="008917E6"/>
    <w:rsid w:val="00891865"/>
    <w:rsid w:val="00891F8E"/>
    <w:rsid w:val="008925E6"/>
    <w:rsid w:val="00892638"/>
    <w:rsid w:val="00892C89"/>
    <w:rsid w:val="00892F78"/>
    <w:rsid w:val="00893106"/>
    <w:rsid w:val="0089313F"/>
    <w:rsid w:val="00893439"/>
    <w:rsid w:val="0089343A"/>
    <w:rsid w:val="0089344C"/>
    <w:rsid w:val="008935E7"/>
    <w:rsid w:val="00893B3D"/>
    <w:rsid w:val="00893C71"/>
    <w:rsid w:val="00893DA2"/>
    <w:rsid w:val="00893F6D"/>
    <w:rsid w:val="008940BA"/>
    <w:rsid w:val="00894122"/>
    <w:rsid w:val="0089457E"/>
    <w:rsid w:val="008947E8"/>
    <w:rsid w:val="00894812"/>
    <w:rsid w:val="008948A4"/>
    <w:rsid w:val="00894991"/>
    <w:rsid w:val="00894B89"/>
    <w:rsid w:val="00894EC6"/>
    <w:rsid w:val="00895657"/>
    <w:rsid w:val="0089570B"/>
    <w:rsid w:val="00895A13"/>
    <w:rsid w:val="00896063"/>
    <w:rsid w:val="00896610"/>
    <w:rsid w:val="00896AE7"/>
    <w:rsid w:val="00897353"/>
    <w:rsid w:val="0089751A"/>
    <w:rsid w:val="00897701"/>
    <w:rsid w:val="0089787E"/>
    <w:rsid w:val="00897B63"/>
    <w:rsid w:val="00897C7E"/>
    <w:rsid w:val="00897C9D"/>
    <w:rsid w:val="00897F98"/>
    <w:rsid w:val="008A02BF"/>
    <w:rsid w:val="008A02F8"/>
    <w:rsid w:val="008A08AA"/>
    <w:rsid w:val="008A09A3"/>
    <w:rsid w:val="008A13A0"/>
    <w:rsid w:val="008A1419"/>
    <w:rsid w:val="008A1A45"/>
    <w:rsid w:val="008A1A93"/>
    <w:rsid w:val="008A1ADC"/>
    <w:rsid w:val="008A1BDA"/>
    <w:rsid w:val="008A1F35"/>
    <w:rsid w:val="008A1F6B"/>
    <w:rsid w:val="008A205F"/>
    <w:rsid w:val="008A21D7"/>
    <w:rsid w:val="008A2329"/>
    <w:rsid w:val="008A2644"/>
    <w:rsid w:val="008A3304"/>
    <w:rsid w:val="008A3562"/>
    <w:rsid w:val="008A3616"/>
    <w:rsid w:val="008A3994"/>
    <w:rsid w:val="008A3F19"/>
    <w:rsid w:val="008A41C2"/>
    <w:rsid w:val="008A4CDE"/>
    <w:rsid w:val="008A4FD3"/>
    <w:rsid w:val="008A52D5"/>
    <w:rsid w:val="008A5B3C"/>
    <w:rsid w:val="008A5FA6"/>
    <w:rsid w:val="008A68DC"/>
    <w:rsid w:val="008A6B46"/>
    <w:rsid w:val="008A6D0F"/>
    <w:rsid w:val="008A6FAA"/>
    <w:rsid w:val="008A7320"/>
    <w:rsid w:val="008A7332"/>
    <w:rsid w:val="008A7754"/>
    <w:rsid w:val="008A7A23"/>
    <w:rsid w:val="008B0034"/>
    <w:rsid w:val="008B02D0"/>
    <w:rsid w:val="008B078A"/>
    <w:rsid w:val="008B1177"/>
    <w:rsid w:val="008B1771"/>
    <w:rsid w:val="008B1A9F"/>
    <w:rsid w:val="008B1ACE"/>
    <w:rsid w:val="008B1D99"/>
    <w:rsid w:val="008B2C15"/>
    <w:rsid w:val="008B3088"/>
    <w:rsid w:val="008B31F1"/>
    <w:rsid w:val="008B3769"/>
    <w:rsid w:val="008B39CF"/>
    <w:rsid w:val="008B3BE0"/>
    <w:rsid w:val="008B3CD0"/>
    <w:rsid w:val="008B40ED"/>
    <w:rsid w:val="008B4198"/>
    <w:rsid w:val="008B4506"/>
    <w:rsid w:val="008B48C0"/>
    <w:rsid w:val="008B4B8E"/>
    <w:rsid w:val="008B4C7C"/>
    <w:rsid w:val="008B4FAA"/>
    <w:rsid w:val="008B51AB"/>
    <w:rsid w:val="008B52FB"/>
    <w:rsid w:val="008B580F"/>
    <w:rsid w:val="008B5B09"/>
    <w:rsid w:val="008B5B93"/>
    <w:rsid w:val="008B5DAA"/>
    <w:rsid w:val="008B618C"/>
    <w:rsid w:val="008B624C"/>
    <w:rsid w:val="008B69CA"/>
    <w:rsid w:val="008B6B09"/>
    <w:rsid w:val="008B708F"/>
    <w:rsid w:val="008B7438"/>
    <w:rsid w:val="008B790F"/>
    <w:rsid w:val="008B7F35"/>
    <w:rsid w:val="008C010E"/>
    <w:rsid w:val="008C047D"/>
    <w:rsid w:val="008C1127"/>
    <w:rsid w:val="008C12A5"/>
    <w:rsid w:val="008C12C4"/>
    <w:rsid w:val="008C1316"/>
    <w:rsid w:val="008C14DD"/>
    <w:rsid w:val="008C15EA"/>
    <w:rsid w:val="008C19AD"/>
    <w:rsid w:val="008C1B3A"/>
    <w:rsid w:val="008C1BBE"/>
    <w:rsid w:val="008C1D69"/>
    <w:rsid w:val="008C1DD2"/>
    <w:rsid w:val="008C2463"/>
    <w:rsid w:val="008C26C2"/>
    <w:rsid w:val="008C2A58"/>
    <w:rsid w:val="008C2A93"/>
    <w:rsid w:val="008C2EF3"/>
    <w:rsid w:val="008C3168"/>
    <w:rsid w:val="008C3192"/>
    <w:rsid w:val="008C38FA"/>
    <w:rsid w:val="008C39AF"/>
    <w:rsid w:val="008C415C"/>
    <w:rsid w:val="008C44DB"/>
    <w:rsid w:val="008C46A9"/>
    <w:rsid w:val="008C4804"/>
    <w:rsid w:val="008C481E"/>
    <w:rsid w:val="008C4ADC"/>
    <w:rsid w:val="008C4EFC"/>
    <w:rsid w:val="008C4FC7"/>
    <w:rsid w:val="008C51AA"/>
    <w:rsid w:val="008C57A5"/>
    <w:rsid w:val="008C5906"/>
    <w:rsid w:val="008C5D84"/>
    <w:rsid w:val="008C641C"/>
    <w:rsid w:val="008C6BAB"/>
    <w:rsid w:val="008C6D37"/>
    <w:rsid w:val="008C6EF9"/>
    <w:rsid w:val="008C6F9C"/>
    <w:rsid w:val="008C741E"/>
    <w:rsid w:val="008C748F"/>
    <w:rsid w:val="008C7805"/>
    <w:rsid w:val="008C7CBA"/>
    <w:rsid w:val="008D0139"/>
    <w:rsid w:val="008D0989"/>
    <w:rsid w:val="008D1084"/>
    <w:rsid w:val="008D10D5"/>
    <w:rsid w:val="008D11F5"/>
    <w:rsid w:val="008D12A3"/>
    <w:rsid w:val="008D12B3"/>
    <w:rsid w:val="008D13BD"/>
    <w:rsid w:val="008D1D31"/>
    <w:rsid w:val="008D1FFA"/>
    <w:rsid w:val="008D225C"/>
    <w:rsid w:val="008D25BB"/>
    <w:rsid w:val="008D2CA5"/>
    <w:rsid w:val="008D30EC"/>
    <w:rsid w:val="008D30FB"/>
    <w:rsid w:val="008D3450"/>
    <w:rsid w:val="008D347E"/>
    <w:rsid w:val="008D3778"/>
    <w:rsid w:val="008D3862"/>
    <w:rsid w:val="008D3971"/>
    <w:rsid w:val="008D3E63"/>
    <w:rsid w:val="008D42E4"/>
    <w:rsid w:val="008D435B"/>
    <w:rsid w:val="008D4861"/>
    <w:rsid w:val="008D5104"/>
    <w:rsid w:val="008D5384"/>
    <w:rsid w:val="008D572F"/>
    <w:rsid w:val="008D57B5"/>
    <w:rsid w:val="008D5D2D"/>
    <w:rsid w:val="008D5F24"/>
    <w:rsid w:val="008D5FE3"/>
    <w:rsid w:val="008D67B5"/>
    <w:rsid w:val="008D69F5"/>
    <w:rsid w:val="008D6DE3"/>
    <w:rsid w:val="008D6FAB"/>
    <w:rsid w:val="008D70B2"/>
    <w:rsid w:val="008D71C8"/>
    <w:rsid w:val="008D73DC"/>
    <w:rsid w:val="008D759E"/>
    <w:rsid w:val="008D77D4"/>
    <w:rsid w:val="008E111E"/>
    <w:rsid w:val="008E155F"/>
    <w:rsid w:val="008E179E"/>
    <w:rsid w:val="008E191D"/>
    <w:rsid w:val="008E19CA"/>
    <w:rsid w:val="008E1E12"/>
    <w:rsid w:val="008E1E49"/>
    <w:rsid w:val="008E1F7B"/>
    <w:rsid w:val="008E2065"/>
    <w:rsid w:val="008E224D"/>
    <w:rsid w:val="008E2BAF"/>
    <w:rsid w:val="008E2BCD"/>
    <w:rsid w:val="008E2C2D"/>
    <w:rsid w:val="008E2D6B"/>
    <w:rsid w:val="008E2D6F"/>
    <w:rsid w:val="008E2E6A"/>
    <w:rsid w:val="008E325B"/>
    <w:rsid w:val="008E35B2"/>
    <w:rsid w:val="008E3A00"/>
    <w:rsid w:val="008E3D74"/>
    <w:rsid w:val="008E3D76"/>
    <w:rsid w:val="008E3DCA"/>
    <w:rsid w:val="008E3E71"/>
    <w:rsid w:val="008E40D5"/>
    <w:rsid w:val="008E47AA"/>
    <w:rsid w:val="008E47EF"/>
    <w:rsid w:val="008E4859"/>
    <w:rsid w:val="008E4CA5"/>
    <w:rsid w:val="008E4D12"/>
    <w:rsid w:val="008E5289"/>
    <w:rsid w:val="008E5389"/>
    <w:rsid w:val="008E5653"/>
    <w:rsid w:val="008E584D"/>
    <w:rsid w:val="008E59F1"/>
    <w:rsid w:val="008E5A02"/>
    <w:rsid w:val="008E5CCD"/>
    <w:rsid w:val="008E61E2"/>
    <w:rsid w:val="008E6872"/>
    <w:rsid w:val="008E68E8"/>
    <w:rsid w:val="008E6CE4"/>
    <w:rsid w:val="008E6EEC"/>
    <w:rsid w:val="008E7647"/>
    <w:rsid w:val="008E7B33"/>
    <w:rsid w:val="008F01F7"/>
    <w:rsid w:val="008F0234"/>
    <w:rsid w:val="008F04A2"/>
    <w:rsid w:val="008F103C"/>
    <w:rsid w:val="008F1224"/>
    <w:rsid w:val="008F131C"/>
    <w:rsid w:val="008F13B5"/>
    <w:rsid w:val="008F1983"/>
    <w:rsid w:val="008F1FEA"/>
    <w:rsid w:val="008F2013"/>
    <w:rsid w:val="008F2737"/>
    <w:rsid w:val="008F27D8"/>
    <w:rsid w:val="008F2F0A"/>
    <w:rsid w:val="008F3233"/>
    <w:rsid w:val="008F35A2"/>
    <w:rsid w:val="008F35C3"/>
    <w:rsid w:val="008F3654"/>
    <w:rsid w:val="008F376A"/>
    <w:rsid w:val="008F39F6"/>
    <w:rsid w:val="008F4A6B"/>
    <w:rsid w:val="008F4BC6"/>
    <w:rsid w:val="008F4C9F"/>
    <w:rsid w:val="008F531B"/>
    <w:rsid w:val="008F550F"/>
    <w:rsid w:val="008F61BD"/>
    <w:rsid w:val="008F64BB"/>
    <w:rsid w:val="008F718E"/>
    <w:rsid w:val="008F71A3"/>
    <w:rsid w:val="008F7742"/>
    <w:rsid w:val="008F7E6E"/>
    <w:rsid w:val="009000BF"/>
    <w:rsid w:val="009001F0"/>
    <w:rsid w:val="009003BB"/>
    <w:rsid w:val="0090060E"/>
    <w:rsid w:val="009007D1"/>
    <w:rsid w:val="009008D4"/>
    <w:rsid w:val="00900A8E"/>
    <w:rsid w:val="00900EB1"/>
    <w:rsid w:val="00901832"/>
    <w:rsid w:val="00901CF6"/>
    <w:rsid w:val="00901E4E"/>
    <w:rsid w:val="00901EFA"/>
    <w:rsid w:val="00901F48"/>
    <w:rsid w:val="0090284E"/>
    <w:rsid w:val="00902940"/>
    <w:rsid w:val="009029A5"/>
    <w:rsid w:val="00902A1E"/>
    <w:rsid w:val="00902C6A"/>
    <w:rsid w:val="00902E78"/>
    <w:rsid w:val="009033D2"/>
    <w:rsid w:val="009033DB"/>
    <w:rsid w:val="00903610"/>
    <w:rsid w:val="00903CD0"/>
    <w:rsid w:val="009041E3"/>
    <w:rsid w:val="00904AA0"/>
    <w:rsid w:val="009050B1"/>
    <w:rsid w:val="00905115"/>
    <w:rsid w:val="00905567"/>
    <w:rsid w:val="0090563C"/>
    <w:rsid w:val="009060BD"/>
    <w:rsid w:val="009061CD"/>
    <w:rsid w:val="00906543"/>
    <w:rsid w:val="00906910"/>
    <w:rsid w:val="00906BB3"/>
    <w:rsid w:val="00907146"/>
    <w:rsid w:val="00907D14"/>
    <w:rsid w:val="00907DDF"/>
    <w:rsid w:val="0091017A"/>
    <w:rsid w:val="009106A2"/>
    <w:rsid w:val="00910920"/>
    <w:rsid w:val="009110FF"/>
    <w:rsid w:val="009113A7"/>
    <w:rsid w:val="00911DD4"/>
    <w:rsid w:val="00912316"/>
    <w:rsid w:val="009124D5"/>
    <w:rsid w:val="009128AB"/>
    <w:rsid w:val="00912971"/>
    <w:rsid w:val="00912BFD"/>
    <w:rsid w:val="0091345D"/>
    <w:rsid w:val="009134CF"/>
    <w:rsid w:val="00913688"/>
    <w:rsid w:val="00913A64"/>
    <w:rsid w:val="00913C59"/>
    <w:rsid w:val="00913D55"/>
    <w:rsid w:val="0091468C"/>
    <w:rsid w:val="00914A98"/>
    <w:rsid w:val="00914CB9"/>
    <w:rsid w:val="00914E15"/>
    <w:rsid w:val="00915413"/>
    <w:rsid w:val="00915786"/>
    <w:rsid w:val="009158BA"/>
    <w:rsid w:val="009159A3"/>
    <w:rsid w:val="00916362"/>
    <w:rsid w:val="0091700F"/>
    <w:rsid w:val="009171AE"/>
    <w:rsid w:val="009176F7"/>
    <w:rsid w:val="00920148"/>
    <w:rsid w:val="009203B2"/>
    <w:rsid w:val="009203EB"/>
    <w:rsid w:val="009205A1"/>
    <w:rsid w:val="0092067B"/>
    <w:rsid w:val="0092097C"/>
    <w:rsid w:val="0092183C"/>
    <w:rsid w:val="00921BF6"/>
    <w:rsid w:val="00921CAB"/>
    <w:rsid w:val="009224AF"/>
    <w:rsid w:val="00922711"/>
    <w:rsid w:val="009227CE"/>
    <w:rsid w:val="0092280E"/>
    <w:rsid w:val="00922AB6"/>
    <w:rsid w:val="00922D54"/>
    <w:rsid w:val="00922EC0"/>
    <w:rsid w:val="00923831"/>
    <w:rsid w:val="00923A98"/>
    <w:rsid w:val="00923B90"/>
    <w:rsid w:val="00923D3D"/>
    <w:rsid w:val="009243DB"/>
    <w:rsid w:val="009244D6"/>
    <w:rsid w:val="0092486E"/>
    <w:rsid w:val="009248D7"/>
    <w:rsid w:val="00924A10"/>
    <w:rsid w:val="00924F57"/>
    <w:rsid w:val="0092507B"/>
    <w:rsid w:val="009259B0"/>
    <w:rsid w:val="009259BD"/>
    <w:rsid w:val="00926712"/>
    <w:rsid w:val="00926823"/>
    <w:rsid w:val="009268CE"/>
    <w:rsid w:val="00926902"/>
    <w:rsid w:val="00926BA9"/>
    <w:rsid w:val="009272D0"/>
    <w:rsid w:val="009276B8"/>
    <w:rsid w:val="009278D5"/>
    <w:rsid w:val="00927EC5"/>
    <w:rsid w:val="00930017"/>
    <w:rsid w:val="00930022"/>
    <w:rsid w:val="0093054E"/>
    <w:rsid w:val="009306C4"/>
    <w:rsid w:val="009309EF"/>
    <w:rsid w:val="00930FD2"/>
    <w:rsid w:val="00931212"/>
    <w:rsid w:val="009314BB"/>
    <w:rsid w:val="00931A6A"/>
    <w:rsid w:val="00931ED9"/>
    <w:rsid w:val="009321A7"/>
    <w:rsid w:val="00932394"/>
    <w:rsid w:val="009323E5"/>
    <w:rsid w:val="009325BF"/>
    <w:rsid w:val="009325DC"/>
    <w:rsid w:val="00932746"/>
    <w:rsid w:val="00932CAD"/>
    <w:rsid w:val="0093304B"/>
    <w:rsid w:val="00933234"/>
    <w:rsid w:val="00933491"/>
    <w:rsid w:val="009337CD"/>
    <w:rsid w:val="00933983"/>
    <w:rsid w:val="00933A70"/>
    <w:rsid w:val="00933CC8"/>
    <w:rsid w:val="00933D9D"/>
    <w:rsid w:val="00934427"/>
    <w:rsid w:val="00934A70"/>
    <w:rsid w:val="009351C9"/>
    <w:rsid w:val="009351EE"/>
    <w:rsid w:val="00935B10"/>
    <w:rsid w:val="00935D4D"/>
    <w:rsid w:val="00935E97"/>
    <w:rsid w:val="0093619B"/>
    <w:rsid w:val="00937134"/>
    <w:rsid w:val="0093755E"/>
    <w:rsid w:val="00937950"/>
    <w:rsid w:val="00937AD8"/>
    <w:rsid w:val="00937F1B"/>
    <w:rsid w:val="00937F7D"/>
    <w:rsid w:val="009406D7"/>
    <w:rsid w:val="00940720"/>
    <w:rsid w:val="00940BF0"/>
    <w:rsid w:val="00940EB8"/>
    <w:rsid w:val="00940F61"/>
    <w:rsid w:val="00940F63"/>
    <w:rsid w:val="009410AF"/>
    <w:rsid w:val="009416C4"/>
    <w:rsid w:val="00941986"/>
    <w:rsid w:val="00941AFE"/>
    <w:rsid w:val="0094229F"/>
    <w:rsid w:val="00942AA6"/>
    <w:rsid w:val="00942AC3"/>
    <w:rsid w:val="00942B4A"/>
    <w:rsid w:val="0094304B"/>
    <w:rsid w:val="0094366E"/>
    <w:rsid w:val="0094398A"/>
    <w:rsid w:val="00943CD1"/>
    <w:rsid w:val="00943F58"/>
    <w:rsid w:val="00944369"/>
    <w:rsid w:val="00944702"/>
    <w:rsid w:val="00944BA5"/>
    <w:rsid w:val="0094533E"/>
    <w:rsid w:val="009453D8"/>
    <w:rsid w:val="00945933"/>
    <w:rsid w:val="00945C82"/>
    <w:rsid w:val="009464BB"/>
    <w:rsid w:val="00946630"/>
    <w:rsid w:val="0094781D"/>
    <w:rsid w:val="00947950"/>
    <w:rsid w:val="00947953"/>
    <w:rsid w:val="00947ABD"/>
    <w:rsid w:val="00950041"/>
    <w:rsid w:val="009500B9"/>
    <w:rsid w:val="00950182"/>
    <w:rsid w:val="00950402"/>
    <w:rsid w:val="00950892"/>
    <w:rsid w:val="00950E0D"/>
    <w:rsid w:val="00951002"/>
    <w:rsid w:val="0095103C"/>
    <w:rsid w:val="00951142"/>
    <w:rsid w:val="009511F1"/>
    <w:rsid w:val="009512A1"/>
    <w:rsid w:val="009512EF"/>
    <w:rsid w:val="00951356"/>
    <w:rsid w:val="00951523"/>
    <w:rsid w:val="00952774"/>
    <w:rsid w:val="00952F10"/>
    <w:rsid w:val="009532E9"/>
    <w:rsid w:val="009533A6"/>
    <w:rsid w:val="00953747"/>
    <w:rsid w:val="0095426B"/>
    <w:rsid w:val="0095451D"/>
    <w:rsid w:val="00954838"/>
    <w:rsid w:val="00954D1C"/>
    <w:rsid w:val="00955EAE"/>
    <w:rsid w:val="0095605B"/>
    <w:rsid w:val="00956300"/>
    <w:rsid w:val="0095641E"/>
    <w:rsid w:val="00956664"/>
    <w:rsid w:val="009569CE"/>
    <w:rsid w:val="00956A64"/>
    <w:rsid w:val="00956CE0"/>
    <w:rsid w:val="00956D3C"/>
    <w:rsid w:val="00956D4E"/>
    <w:rsid w:val="00956DF5"/>
    <w:rsid w:val="00956E1A"/>
    <w:rsid w:val="00956F14"/>
    <w:rsid w:val="00957499"/>
    <w:rsid w:val="009576C6"/>
    <w:rsid w:val="00957814"/>
    <w:rsid w:val="00957A5C"/>
    <w:rsid w:val="00957D5B"/>
    <w:rsid w:val="00957E47"/>
    <w:rsid w:val="00957E8B"/>
    <w:rsid w:val="00960347"/>
    <w:rsid w:val="009603BE"/>
    <w:rsid w:val="009603FE"/>
    <w:rsid w:val="00960901"/>
    <w:rsid w:val="00960A99"/>
    <w:rsid w:val="0096195E"/>
    <w:rsid w:val="00961A54"/>
    <w:rsid w:val="00961D44"/>
    <w:rsid w:val="00961D6D"/>
    <w:rsid w:val="00961EE6"/>
    <w:rsid w:val="00962088"/>
    <w:rsid w:val="0096214A"/>
    <w:rsid w:val="00962DAC"/>
    <w:rsid w:val="009630A2"/>
    <w:rsid w:val="00963324"/>
    <w:rsid w:val="00963366"/>
    <w:rsid w:val="0096357C"/>
    <w:rsid w:val="00963679"/>
    <w:rsid w:val="009636B3"/>
    <w:rsid w:val="00964052"/>
    <w:rsid w:val="00964195"/>
    <w:rsid w:val="0096437A"/>
    <w:rsid w:val="009643DF"/>
    <w:rsid w:val="0096501D"/>
    <w:rsid w:val="0096517B"/>
    <w:rsid w:val="009652BC"/>
    <w:rsid w:val="00965415"/>
    <w:rsid w:val="009654B6"/>
    <w:rsid w:val="00965805"/>
    <w:rsid w:val="00965B01"/>
    <w:rsid w:val="00965D66"/>
    <w:rsid w:val="00966BBF"/>
    <w:rsid w:val="00966CC9"/>
    <w:rsid w:val="00966F27"/>
    <w:rsid w:val="00967A81"/>
    <w:rsid w:val="00967ADA"/>
    <w:rsid w:val="00967B0F"/>
    <w:rsid w:val="00967B2C"/>
    <w:rsid w:val="00970209"/>
    <w:rsid w:val="00970C95"/>
    <w:rsid w:val="00970E0D"/>
    <w:rsid w:val="00970E53"/>
    <w:rsid w:val="00970F9E"/>
    <w:rsid w:val="009713A0"/>
    <w:rsid w:val="00971D94"/>
    <w:rsid w:val="009720D2"/>
    <w:rsid w:val="0097262E"/>
    <w:rsid w:val="009726D2"/>
    <w:rsid w:val="0097287D"/>
    <w:rsid w:val="009729AE"/>
    <w:rsid w:val="00972B1E"/>
    <w:rsid w:val="00973336"/>
    <w:rsid w:val="00973792"/>
    <w:rsid w:val="00974008"/>
    <w:rsid w:val="00974A4B"/>
    <w:rsid w:val="00974C20"/>
    <w:rsid w:val="00974D38"/>
    <w:rsid w:val="00974E91"/>
    <w:rsid w:val="00974FB7"/>
    <w:rsid w:val="009753D7"/>
    <w:rsid w:val="0097561E"/>
    <w:rsid w:val="009758E7"/>
    <w:rsid w:val="00975C8C"/>
    <w:rsid w:val="009761DE"/>
    <w:rsid w:val="00976590"/>
    <w:rsid w:val="0097775C"/>
    <w:rsid w:val="00977890"/>
    <w:rsid w:val="009779AF"/>
    <w:rsid w:val="00977CE3"/>
    <w:rsid w:val="00977E56"/>
    <w:rsid w:val="00977F9C"/>
    <w:rsid w:val="009800F0"/>
    <w:rsid w:val="00980500"/>
    <w:rsid w:val="009809C5"/>
    <w:rsid w:val="00980D21"/>
    <w:rsid w:val="00981047"/>
    <w:rsid w:val="00981119"/>
    <w:rsid w:val="00981311"/>
    <w:rsid w:val="00981AC5"/>
    <w:rsid w:val="009820FE"/>
    <w:rsid w:val="0098263C"/>
    <w:rsid w:val="00982664"/>
    <w:rsid w:val="009829A8"/>
    <w:rsid w:val="00982B0D"/>
    <w:rsid w:val="00982D30"/>
    <w:rsid w:val="00983399"/>
    <w:rsid w:val="009836FC"/>
    <w:rsid w:val="00983CC4"/>
    <w:rsid w:val="00983CD6"/>
    <w:rsid w:val="009843A7"/>
    <w:rsid w:val="00984665"/>
    <w:rsid w:val="009848F2"/>
    <w:rsid w:val="00984E33"/>
    <w:rsid w:val="00984EAF"/>
    <w:rsid w:val="00984FF7"/>
    <w:rsid w:val="009852D4"/>
    <w:rsid w:val="0098564A"/>
    <w:rsid w:val="009860D9"/>
    <w:rsid w:val="00986561"/>
    <w:rsid w:val="00986708"/>
    <w:rsid w:val="009868BC"/>
    <w:rsid w:val="009868E8"/>
    <w:rsid w:val="00986932"/>
    <w:rsid w:val="009869DB"/>
    <w:rsid w:val="00986EDF"/>
    <w:rsid w:val="00986F41"/>
    <w:rsid w:val="009875F9"/>
    <w:rsid w:val="00987A5B"/>
    <w:rsid w:val="00990B56"/>
    <w:rsid w:val="009914DD"/>
    <w:rsid w:val="00991554"/>
    <w:rsid w:val="00991705"/>
    <w:rsid w:val="0099208D"/>
    <w:rsid w:val="0099214C"/>
    <w:rsid w:val="00992211"/>
    <w:rsid w:val="00992636"/>
    <w:rsid w:val="00992722"/>
    <w:rsid w:val="0099286A"/>
    <w:rsid w:val="00992943"/>
    <w:rsid w:val="00992B80"/>
    <w:rsid w:val="0099339D"/>
    <w:rsid w:val="009933BC"/>
    <w:rsid w:val="00993508"/>
    <w:rsid w:val="00993C40"/>
    <w:rsid w:val="00993CE4"/>
    <w:rsid w:val="00993F9E"/>
    <w:rsid w:val="009942E8"/>
    <w:rsid w:val="009943D7"/>
    <w:rsid w:val="00994874"/>
    <w:rsid w:val="009949EE"/>
    <w:rsid w:val="00994A55"/>
    <w:rsid w:val="00994E70"/>
    <w:rsid w:val="009950ED"/>
    <w:rsid w:val="00995527"/>
    <w:rsid w:val="00995619"/>
    <w:rsid w:val="009959BE"/>
    <w:rsid w:val="00995CCA"/>
    <w:rsid w:val="00995E5E"/>
    <w:rsid w:val="00995F1E"/>
    <w:rsid w:val="00995FA1"/>
    <w:rsid w:val="0099617E"/>
    <w:rsid w:val="00996273"/>
    <w:rsid w:val="00996F34"/>
    <w:rsid w:val="00996FD8"/>
    <w:rsid w:val="009970C0"/>
    <w:rsid w:val="00997283"/>
    <w:rsid w:val="009978F8"/>
    <w:rsid w:val="00997912"/>
    <w:rsid w:val="009979EB"/>
    <w:rsid w:val="009A01CD"/>
    <w:rsid w:val="009A02DC"/>
    <w:rsid w:val="009A0B8F"/>
    <w:rsid w:val="009A0F71"/>
    <w:rsid w:val="009A1381"/>
    <w:rsid w:val="009A168B"/>
    <w:rsid w:val="009A18D0"/>
    <w:rsid w:val="009A190D"/>
    <w:rsid w:val="009A1A91"/>
    <w:rsid w:val="009A1BB5"/>
    <w:rsid w:val="009A25A5"/>
    <w:rsid w:val="009A282D"/>
    <w:rsid w:val="009A2AB7"/>
    <w:rsid w:val="009A2AFF"/>
    <w:rsid w:val="009A2C47"/>
    <w:rsid w:val="009A2CCD"/>
    <w:rsid w:val="009A2EA2"/>
    <w:rsid w:val="009A316D"/>
    <w:rsid w:val="009A3306"/>
    <w:rsid w:val="009A3CA8"/>
    <w:rsid w:val="009A3FDF"/>
    <w:rsid w:val="009A4077"/>
    <w:rsid w:val="009A43F8"/>
    <w:rsid w:val="009A4517"/>
    <w:rsid w:val="009A4692"/>
    <w:rsid w:val="009A486F"/>
    <w:rsid w:val="009A4CD0"/>
    <w:rsid w:val="009A4F3C"/>
    <w:rsid w:val="009A51BF"/>
    <w:rsid w:val="009A58E7"/>
    <w:rsid w:val="009A5939"/>
    <w:rsid w:val="009A5DEB"/>
    <w:rsid w:val="009A613D"/>
    <w:rsid w:val="009A6967"/>
    <w:rsid w:val="009A69BC"/>
    <w:rsid w:val="009A6E6F"/>
    <w:rsid w:val="009A6FCD"/>
    <w:rsid w:val="009A71EA"/>
    <w:rsid w:val="009A72FE"/>
    <w:rsid w:val="009A743D"/>
    <w:rsid w:val="009A74E5"/>
    <w:rsid w:val="009A79AB"/>
    <w:rsid w:val="009B00A8"/>
    <w:rsid w:val="009B03A9"/>
    <w:rsid w:val="009B0580"/>
    <w:rsid w:val="009B0644"/>
    <w:rsid w:val="009B12D9"/>
    <w:rsid w:val="009B15FE"/>
    <w:rsid w:val="009B17B2"/>
    <w:rsid w:val="009B1C23"/>
    <w:rsid w:val="009B23EB"/>
    <w:rsid w:val="009B26B3"/>
    <w:rsid w:val="009B27A1"/>
    <w:rsid w:val="009B285E"/>
    <w:rsid w:val="009B28AB"/>
    <w:rsid w:val="009B317E"/>
    <w:rsid w:val="009B3331"/>
    <w:rsid w:val="009B3696"/>
    <w:rsid w:val="009B3944"/>
    <w:rsid w:val="009B3BAA"/>
    <w:rsid w:val="009B3E8E"/>
    <w:rsid w:val="009B3EEA"/>
    <w:rsid w:val="009B4114"/>
    <w:rsid w:val="009B43AC"/>
    <w:rsid w:val="009B4662"/>
    <w:rsid w:val="009B47B9"/>
    <w:rsid w:val="009B4D4F"/>
    <w:rsid w:val="009B4F15"/>
    <w:rsid w:val="009B4F81"/>
    <w:rsid w:val="009B4FBA"/>
    <w:rsid w:val="009B5398"/>
    <w:rsid w:val="009B53B7"/>
    <w:rsid w:val="009B54E6"/>
    <w:rsid w:val="009B56FE"/>
    <w:rsid w:val="009B5C8C"/>
    <w:rsid w:val="009B65EB"/>
    <w:rsid w:val="009B6653"/>
    <w:rsid w:val="009B6C74"/>
    <w:rsid w:val="009B743A"/>
    <w:rsid w:val="009B7626"/>
    <w:rsid w:val="009B7723"/>
    <w:rsid w:val="009B7C54"/>
    <w:rsid w:val="009B7E56"/>
    <w:rsid w:val="009C00AC"/>
    <w:rsid w:val="009C032B"/>
    <w:rsid w:val="009C09FF"/>
    <w:rsid w:val="009C0E71"/>
    <w:rsid w:val="009C14DA"/>
    <w:rsid w:val="009C1603"/>
    <w:rsid w:val="009C196F"/>
    <w:rsid w:val="009C1C5A"/>
    <w:rsid w:val="009C1D76"/>
    <w:rsid w:val="009C215B"/>
    <w:rsid w:val="009C219A"/>
    <w:rsid w:val="009C2363"/>
    <w:rsid w:val="009C2C6D"/>
    <w:rsid w:val="009C2DBC"/>
    <w:rsid w:val="009C2EC8"/>
    <w:rsid w:val="009C3047"/>
    <w:rsid w:val="009C31AA"/>
    <w:rsid w:val="009C3432"/>
    <w:rsid w:val="009C3949"/>
    <w:rsid w:val="009C39BD"/>
    <w:rsid w:val="009C3DBB"/>
    <w:rsid w:val="009C3EBF"/>
    <w:rsid w:val="009C4046"/>
    <w:rsid w:val="009C4620"/>
    <w:rsid w:val="009C47F8"/>
    <w:rsid w:val="009C4955"/>
    <w:rsid w:val="009C4A9D"/>
    <w:rsid w:val="009C4D4E"/>
    <w:rsid w:val="009C56A5"/>
    <w:rsid w:val="009C5715"/>
    <w:rsid w:val="009C576D"/>
    <w:rsid w:val="009C623D"/>
    <w:rsid w:val="009C64D3"/>
    <w:rsid w:val="009C6872"/>
    <w:rsid w:val="009C69A1"/>
    <w:rsid w:val="009C7021"/>
    <w:rsid w:val="009C7081"/>
    <w:rsid w:val="009C7271"/>
    <w:rsid w:val="009C72A1"/>
    <w:rsid w:val="009C7325"/>
    <w:rsid w:val="009C74A2"/>
    <w:rsid w:val="009C795C"/>
    <w:rsid w:val="009C799C"/>
    <w:rsid w:val="009C7AB8"/>
    <w:rsid w:val="009D006E"/>
    <w:rsid w:val="009D0258"/>
    <w:rsid w:val="009D07C2"/>
    <w:rsid w:val="009D0ACB"/>
    <w:rsid w:val="009D0C3D"/>
    <w:rsid w:val="009D0F3B"/>
    <w:rsid w:val="009D10D0"/>
    <w:rsid w:val="009D12A6"/>
    <w:rsid w:val="009D14D8"/>
    <w:rsid w:val="009D1612"/>
    <w:rsid w:val="009D1779"/>
    <w:rsid w:val="009D23FC"/>
    <w:rsid w:val="009D26F3"/>
    <w:rsid w:val="009D32AB"/>
    <w:rsid w:val="009D3338"/>
    <w:rsid w:val="009D3728"/>
    <w:rsid w:val="009D38FA"/>
    <w:rsid w:val="009D4251"/>
    <w:rsid w:val="009D43E1"/>
    <w:rsid w:val="009D4810"/>
    <w:rsid w:val="009D4BD1"/>
    <w:rsid w:val="009D4D03"/>
    <w:rsid w:val="009D4F3F"/>
    <w:rsid w:val="009D5061"/>
    <w:rsid w:val="009D5585"/>
    <w:rsid w:val="009D59B2"/>
    <w:rsid w:val="009D59E1"/>
    <w:rsid w:val="009D5E8D"/>
    <w:rsid w:val="009D65FC"/>
    <w:rsid w:val="009D6DCE"/>
    <w:rsid w:val="009D6FE8"/>
    <w:rsid w:val="009D75AB"/>
    <w:rsid w:val="009D7880"/>
    <w:rsid w:val="009D7CA7"/>
    <w:rsid w:val="009D7E76"/>
    <w:rsid w:val="009E0408"/>
    <w:rsid w:val="009E0642"/>
    <w:rsid w:val="009E0E60"/>
    <w:rsid w:val="009E0F90"/>
    <w:rsid w:val="009E1368"/>
    <w:rsid w:val="009E18F8"/>
    <w:rsid w:val="009E18FB"/>
    <w:rsid w:val="009E1C3F"/>
    <w:rsid w:val="009E1EA5"/>
    <w:rsid w:val="009E1F57"/>
    <w:rsid w:val="009E1F88"/>
    <w:rsid w:val="009E248C"/>
    <w:rsid w:val="009E297B"/>
    <w:rsid w:val="009E2B87"/>
    <w:rsid w:val="009E2C1C"/>
    <w:rsid w:val="009E2EDB"/>
    <w:rsid w:val="009E3229"/>
    <w:rsid w:val="009E35F2"/>
    <w:rsid w:val="009E36E7"/>
    <w:rsid w:val="009E3B7F"/>
    <w:rsid w:val="009E4518"/>
    <w:rsid w:val="009E4D14"/>
    <w:rsid w:val="009E4E79"/>
    <w:rsid w:val="009E4F17"/>
    <w:rsid w:val="009E54F9"/>
    <w:rsid w:val="009E5684"/>
    <w:rsid w:val="009E5E30"/>
    <w:rsid w:val="009E5F56"/>
    <w:rsid w:val="009E6895"/>
    <w:rsid w:val="009E72DE"/>
    <w:rsid w:val="009E78EB"/>
    <w:rsid w:val="009E7AA6"/>
    <w:rsid w:val="009E7F69"/>
    <w:rsid w:val="009F0A16"/>
    <w:rsid w:val="009F0C43"/>
    <w:rsid w:val="009F0E1F"/>
    <w:rsid w:val="009F0F20"/>
    <w:rsid w:val="009F104E"/>
    <w:rsid w:val="009F2065"/>
    <w:rsid w:val="009F234C"/>
    <w:rsid w:val="009F2416"/>
    <w:rsid w:val="009F261A"/>
    <w:rsid w:val="009F284F"/>
    <w:rsid w:val="009F3187"/>
    <w:rsid w:val="009F371C"/>
    <w:rsid w:val="009F3EA0"/>
    <w:rsid w:val="009F54F7"/>
    <w:rsid w:val="009F5534"/>
    <w:rsid w:val="009F5613"/>
    <w:rsid w:val="009F5D97"/>
    <w:rsid w:val="009F6A8A"/>
    <w:rsid w:val="009F6C8C"/>
    <w:rsid w:val="009F7161"/>
    <w:rsid w:val="009F758B"/>
    <w:rsid w:val="009F76EE"/>
    <w:rsid w:val="009F7F23"/>
    <w:rsid w:val="00A00232"/>
    <w:rsid w:val="00A00312"/>
    <w:rsid w:val="00A0032C"/>
    <w:rsid w:val="00A0073F"/>
    <w:rsid w:val="00A00870"/>
    <w:rsid w:val="00A008C6"/>
    <w:rsid w:val="00A00BDA"/>
    <w:rsid w:val="00A00C78"/>
    <w:rsid w:val="00A014A9"/>
    <w:rsid w:val="00A01A7C"/>
    <w:rsid w:val="00A01DD6"/>
    <w:rsid w:val="00A01E87"/>
    <w:rsid w:val="00A0249E"/>
    <w:rsid w:val="00A024D9"/>
    <w:rsid w:val="00A02661"/>
    <w:rsid w:val="00A02E0A"/>
    <w:rsid w:val="00A02FE2"/>
    <w:rsid w:val="00A0300C"/>
    <w:rsid w:val="00A0310B"/>
    <w:rsid w:val="00A034C0"/>
    <w:rsid w:val="00A038B6"/>
    <w:rsid w:val="00A03BA7"/>
    <w:rsid w:val="00A04475"/>
    <w:rsid w:val="00A04F00"/>
    <w:rsid w:val="00A054DA"/>
    <w:rsid w:val="00A05539"/>
    <w:rsid w:val="00A05ADB"/>
    <w:rsid w:val="00A06AAB"/>
    <w:rsid w:val="00A06CC2"/>
    <w:rsid w:val="00A06FA4"/>
    <w:rsid w:val="00A07077"/>
    <w:rsid w:val="00A07238"/>
    <w:rsid w:val="00A07504"/>
    <w:rsid w:val="00A07645"/>
    <w:rsid w:val="00A0790E"/>
    <w:rsid w:val="00A079DA"/>
    <w:rsid w:val="00A07F14"/>
    <w:rsid w:val="00A1033E"/>
    <w:rsid w:val="00A1037A"/>
    <w:rsid w:val="00A108CE"/>
    <w:rsid w:val="00A1119C"/>
    <w:rsid w:val="00A11447"/>
    <w:rsid w:val="00A11499"/>
    <w:rsid w:val="00A1155E"/>
    <w:rsid w:val="00A119C4"/>
    <w:rsid w:val="00A11E5C"/>
    <w:rsid w:val="00A1231F"/>
    <w:rsid w:val="00A123C5"/>
    <w:rsid w:val="00A12850"/>
    <w:rsid w:val="00A12A61"/>
    <w:rsid w:val="00A12A6D"/>
    <w:rsid w:val="00A12BB0"/>
    <w:rsid w:val="00A1309A"/>
    <w:rsid w:val="00A130C5"/>
    <w:rsid w:val="00A13757"/>
    <w:rsid w:val="00A139AE"/>
    <w:rsid w:val="00A139DD"/>
    <w:rsid w:val="00A13C6E"/>
    <w:rsid w:val="00A13D08"/>
    <w:rsid w:val="00A13DD3"/>
    <w:rsid w:val="00A14710"/>
    <w:rsid w:val="00A14938"/>
    <w:rsid w:val="00A14A6A"/>
    <w:rsid w:val="00A14BE9"/>
    <w:rsid w:val="00A14C80"/>
    <w:rsid w:val="00A14CF0"/>
    <w:rsid w:val="00A14EEB"/>
    <w:rsid w:val="00A15000"/>
    <w:rsid w:val="00A15074"/>
    <w:rsid w:val="00A15544"/>
    <w:rsid w:val="00A15571"/>
    <w:rsid w:val="00A157B0"/>
    <w:rsid w:val="00A1644C"/>
    <w:rsid w:val="00A16E1D"/>
    <w:rsid w:val="00A16EC3"/>
    <w:rsid w:val="00A16F1E"/>
    <w:rsid w:val="00A171B5"/>
    <w:rsid w:val="00A17275"/>
    <w:rsid w:val="00A176A9"/>
    <w:rsid w:val="00A17783"/>
    <w:rsid w:val="00A2028F"/>
    <w:rsid w:val="00A20562"/>
    <w:rsid w:val="00A2139A"/>
    <w:rsid w:val="00A2159B"/>
    <w:rsid w:val="00A21611"/>
    <w:rsid w:val="00A2222D"/>
    <w:rsid w:val="00A22631"/>
    <w:rsid w:val="00A226BD"/>
    <w:rsid w:val="00A22786"/>
    <w:rsid w:val="00A22791"/>
    <w:rsid w:val="00A22A00"/>
    <w:rsid w:val="00A22B48"/>
    <w:rsid w:val="00A22B5F"/>
    <w:rsid w:val="00A22D2C"/>
    <w:rsid w:val="00A22E55"/>
    <w:rsid w:val="00A23521"/>
    <w:rsid w:val="00A23582"/>
    <w:rsid w:val="00A237E2"/>
    <w:rsid w:val="00A23975"/>
    <w:rsid w:val="00A23C13"/>
    <w:rsid w:val="00A241B9"/>
    <w:rsid w:val="00A244CE"/>
    <w:rsid w:val="00A2462A"/>
    <w:rsid w:val="00A24634"/>
    <w:rsid w:val="00A24BB9"/>
    <w:rsid w:val="00A24E86"/>
    <w:rsid w:val="00A25355"/>
    <w:rsid w:val="00A2544F"/>
    <w:rsid w:val="00A25463"/>
    <w:rsid w:val="00A25910"/>
    <w:rsid w:val="00A25A9A"/>
    <w:rsid w:val="00A25C1E"/>
    <w:rsid w:val="00A25DAA"/>
    <w:rsid w:val="00A26308"/>
    <w:rsid w:val="00A265F8"/>
    <w:rsid w:val="00A26DD1"/>
    <w:rsid w:val="00A2715A"/>
    <w:rsid w:val="00A274CC"/>
    <w:rsid w:val="00A27846"/>
    <w:rsid w:val="00A27927"/>
    <w:rsid w:val="00A27A6B"/>
    <w:rsid w:val="00A30735"/>
    <w:rsid w:val="00A3088D"/>
    <w:rsid w:val="00A30A26"/>
    <w:rsid w:val="00A30BB1"/>
    <w:rsid w:val="00A30E4D"/>
    <w:rsid w:val="00A30EFF"/>
    <w:rsid w:val="00A310E4"/>
    <w:rsid w:val="00A31858"/>
    <w:rsid w:val="00A31AA0"/>
    <w:rsid w:val="00A32BAB"/>
    <w:rsid w:val="00A337F7"/>
    <w:rsid w:val="00A33F13"/>
    <w:rsid w:val="00A34040"/>
    <w:rsid w:val="00A3420C"/>
    <w:rsid w:val="00A3450E"/>
    <w:rsid w:val="00A349AA"/>
    <w:rsid w:val="00A34E8A"/>
    <w:rsid w:val="00A351B3"/>
    <w:rsid w:val="00A355EC"/>
    <w:rsid w:val="00A36F84"/>
    <w:rsid w:val="00A36FE2"/>
    <w:rsid w:val="00A37530"/>
    <w:rsid w:val="00A37729"/>
    <w:rsid w:val="00A37C78"/>
    <w:rsid w:val="00A402B0"/>
    <w:rsid w:val="00A40383"/>
    <w:rsid w:val="00A404EE"/>
    <w:rsid w:val="00A40E0A"/>
    <w:rsid w:val="00A40E95"/>
    <w:rsid w:val="00A41228"/>
    <w:rsid w:val="00A4129C"/>
    <w:rsid w:val="00A41413"/>
    <w:rsid w:val="00A41D0B"/>
    <w:rsid w:val="00A41D5C"/>
    <w:rsid w:val="00A423FE"/>
    <w:rsid w:val="00A42475"/>
    <w:rsid w:val="00A4249F"/>
    <w:rsid w:val="00A42B47"/>
    <w:rsid w:val="00A42F4F"/>
    <w:rsid w:val="00A431F0"/>
    <w:rsid w:val="00A43360"/>
    <w:rsid w:val="00A43572"/>
    <w:rsid w:val="00A43B28"/>
    <w:rsid w:val="00A43C3E"/>
    <w:rsid w:val="00A43C4D"/>
    <w:rsid w:val="00A43EBD"/>
    <w:rsid w:val="00A44363"/>
    <w:rsid w:val="00A44413"/>
    <w:rsid w:val="00A448F1"/>
    <w:rsid w:val="00A44B07"/>
    <w:rsid w:val="00A44FBF"/>
    <w:rsid w:val="00A4502E"/>
    <w:rsid w:val="00A450DB"/>
    <w:rsid w:val="00A450DC"/>
    <w:rsid w:val="00A454B3"/>
    <w:rsid w:val="00A459F2"/>
    <w:rsid w:val="00A45A0B"/>
    <w:rsid w:val="00A45DEE"/>
    <w:rsid w:val="00A45F13"/>
    <w:rsid w:val="00A4641C"/>
    <w:rsid w:val="00A46DEA"/>
    <w:rsid w:val="00A46E5F"/>
    <w:rsid w:val="00A47120"/>
    <w:rsid w:val="00A4783D"/>
    <w:rsid w:val="00A478D3"/>
    <w:rsid w:val="00A47F6C"/>
    <w:rsid w:val="00A5004E"/>
    <w:rsid w:val="00A500E1"/>
    <w:rsid w:val="00A50450"/>
    <w:rsid w:val="00A506B9"/>
    <w:rsid w:val="00A50AF1"/>
    <w:rsid w:val="00A50B7E"/>
    <w:rsid w:val="00A520FA"/>
    <w:rsid w:val="00A52A63"/>
    <w:rsid w:val="00A52DB2"/>
    <w:rsid w:val="00A53498"/>
    <w:rsid w:val="00A5376C"/>
    <w:rsid w:val="00A53A2F"/>
    <w:rsid w:val="00A53DF7"/>
    <w:rsid w:val="00A53EEC"/>
    <w:rsid w:val="00A53F17"/>
    <w:rsid w:val="00A5405F"/>
    <w:rsid w:val="00A54331"/>
    <w:rsid w:val="00A54593"/>
    <w:rsid w:val="00A54ABB"/>
    <w:rsid w:val="00A54C01"/>
    <w:rsid w:val="00A54F22"/>
    <w:rsid w:val="00A55077"/>
    <w:rsid w:val="00A553A9"/>
    <w:rsid w:val="00A55608"/>
    <w:rsid w:val="00A557DE"/>
    <w:rsid w:val="00A55D29"/>
    <w:rsid w:val="00A56030"/>
    <w:rsid w:val="00A562A7"/>
    <w:rsid w:val="00A56323"/>
    <w:rsid w:val="00A56348"/>
    <w:rsid w:val="00A5685F"/>
    <w:rsid w:val="00A56A0A"/>
    <w:rsid w:val="00A56BB2"/>
    <w:rsid w:val="00A56BE1"/>
    <w:rsid w:val="00A56D39"/>
    <w:rsid w:val="00A56E46"/>
    <w:rsid w:val="00A57225"/>
    <w:rsid w:val="00A57837"/>
    <w:rsid w:val="00A5788A"/>
    <w:rsid w:val="00A57988"/>
    <w:rsid w:val="00A60104"/>
    <w:rsid w:val="00A6030A"/>
    <w:rsid w:val="00A6058F"/>
    <w:rsid w:val="00A60B40"/>
    <w:rsid w:val="00A60C3F"/>
    <w:rsid w:val="00A60DFF"/>
    <w:rsid w:val="00A60E94"/>
    <w:rsid w:val="00A619A1"/>
    <w:rsid w:val="00A61CEE"/>
    <w:rsid w:val="00A61D2E"/>
    <w:rsid w:val="00A61E2C"/>
    <w:rsid w:val="00A62314"/>
    <w:rsid w:val="00A62A39"/>
    <w:rsid w:val="00A62C53"/>
    <w:rsid w:val="00A630FD"/>
    <w:rsid w:val="00A63282"/>
    <w:rsid w:val="00A6344A"/>
    <w:rsid w:val="00A63618"/>
    <w:rsid w:val="00A63B4E"/>
    <w:rsid w:val="00A6444B"/>
    <w:rsid w:val="00A64711"/>
    <w:rsid w:val="00A64D54"/>
    <w:rsid w:val="00A653D4"/>
    <w:rsid w:val="00A65685"/>
    <w:rsid w:val="00A65692"/>
    <w:rsid w:val="00A65743"/>
    <w:rsid w:val="00A65B00"/>
    <w:rsid w:val="00A65D19"/>
    <w:rsid w:val="00A66489"/>
    <w:rsid w:val="00A664DA"/>
    <w:rsid w:val="00A666B4"/>
    <w:rsid w:val="00A66744"/>
    <w:rsid w:val="00A6695F"/>
    <w:rsid w:val="00A66FFC"/>
    <w:rsid w:val="00A6707F"/>
    <w:rsid w:val="00A672F7"/>
    <w:rsid w:val="00A67860"/>
    <w:rsid w:val="00A67A18"/>
    <w:rsid w:val="00A67C9A"/>
    <w:rsid w:val="00A67D77"/>
    <w:rsid w:val="00A707A8"/>
    <w:rsid w:val="00A709EF"/>
    <w:rsid w:val="00A70F58"/>
    <w:rsid w:val="00A71182"/>
    <w:rsid w:val="00A711A1"/>
    <w:rsid w:val="00A71366"/>
    <w:rsid w:val="00A7146A"/>
    <w:rsid w:val="00A716D9"/>
    <w:rsid w:val="00A71F12"/>
    <w:rsid w:val="00A721B8"/>
    <w:rsid w:val="00A7314F"/>
    <w:rsid w:val="00A7409E"/>
    <w:rsid w:val="00A7414A"/>
    <w:rsid w:val="00A744C5"/>
    <w:rsid w:val="00A74735"/>
    <w:rsid w:val="00A753E6"/>
    <w:rsid w:val="00A754A0"/>
    <w:rsid w:val="00A75736"/>
    <w:rsid w:val="00A75743"/>
    <w:rsid w:val="00A759B8"/>
    <w:rsid w:val="00A75C2B"/>
    <w:rsid w:val="00A75DBF"/>
    <w:rsid w:val="00A75FE7"/>
    <w:rsid w:val="00A76A4A"/>
    <w:rsid w:val="00A77656"/>
    <w:rsid w:val="00A77F68"/>
    <w:rsid w:val="00A80D39"/>
    <w:rsid w:val="00A8153A"/>
    <w:rsid w:val="00A81621"/>
    <w:rsid w:val="00A819CE"/>
    <w:rsid w:val="00A81A47"/>
    <w:rsid w:val="00A826D4"/>
    <w:rsid w:val="00A82731"/>
    <w:rsid w:val="00A827E0"/>
    <w:rsid w:val="00A829D3"/>
    <w:rsid w:val="00A82A45"/>
    <w:rsid w:val="00A82E0C"/>
    <w:rsid w:val="00A83227"/>
    <w:rsid w:val="00A832DF"/>
    <w:rsid w:val="00A83A92"/>
    <w:rsid w:val="00A83C9C"/>
    <w:rsid w:val="00A84309"/>
    <w:rsid w:val="00A85299"/>
    <w:rsid w:val="00A85366"/>
    <w:rsid w:val="00A85491"/>
    <w:rsid w:val="00A85651"/>
    <w:rsid w:val="00A8689B"/>
    <w:rsid w:val="00A871AD"/>
    <w:rsid w:val="00A87504"/>
    <w:rsid w:val="00A87CB1"/>
    <w:rsid w:val="00A87DAA"/>
    <w:rsid w:val="00A87E98"/>
    <w:rsid w:val="00A90229"/>
    <w:rsid w:val="00A907C9"/>
    <w:rsid w:val="00A908AD"/>
    <w:rsid w:val="00A90B88"/>
    <w:rsid w:val="00A90D7A"/>
    <w:rsid w:val="00A91413"/>
    <w:rsid w:val="00A91A0B"/>
    <w:rsid w:val="00A91BB7"/>
    <w:rsid w:val="00A91C35"/>
    <w:rsid w:val="00A91E4A"/>
    <w:rsid w:val="00A921AA"/>
    <w:rsid w:val="00A92564"/>
    <w:rsid w:val="00A9289F"/>
    <w:rsid w:val="00A9295E"/>
    <w:rsid w:val="00A93007"/>
    <w:rsid w:val="00A9319D"/>
    <w:rsid w:val="00A93D51"/>
    <w:rsid w:val="00A94025"/>
    <w:rsid w:val="00A9462E"/>
    <w:rsid w:val="00A94E0D"/>
    <w:rsid w:val="00A94EAB"/>
    <w:rsid w:val="00A96620"/>
    <w:rsid w:val="00A971FE"/>
    <w:rsid w:val="00A97448"/>
    <w:rsid w:val="00A9796E"/>
    <w:rsid w:val="00A97D39"/>
    <w:rsid w:val="00A97EFE"/>
    <w:rsid w:val="00AA0391"/>
    <w:rsid w:val="00AA04ED"/>
    <w:rsid w:val="00AA05D7"/>
    <w:rsid w:val="00AA071E"/>
    <w:rsid w:val="00AA0845"/>
    <w:rsid w:val="00AA08EF"/>
    <w:rsid w:val="00AA113A"/>
    <w:rsid w:val="00AA12C4"/>
    <w:rsid w:val="00AA1910"/>
    <w:rsid w:val="00AA1C65"/>
    <w:rsid w:val="00AA1D35"/>
    <w:rsid w:val="00AA2184"/>
    <w:rsid w:val="00AA22F1"/>
    <w:rsid w:val="00AA2528"/>
    <w:rsid w:val="00AA253E"/>
    <w:rsid w:val="00AA25C3"/>
    <w:rsid w:val="00AA2653"/>
    <w:rsid w:val="00AA286D"/>
    <w:rsid w:val="00AA29CE"/>
    <w:rsid w:val="00AA29FA"/>
    <w:rsid w:val="00AA2AEF"/>
    <w:rsid w:val="00AA2D28"/>
    <w:rsid w:val="00AA2D52"/>
    <w:rsid w:val="00AA2E1F"/>
    <w:rsid w:val="00AA30FF"/>
    <w:rsid w:val="00AA347E"/>
    <w:rsid w:val="00AA3716"/>
    <w:rsid w:val="00AA37B9"/>
    <w:rsid w:val="00AA3AD8"/>
    <w:rsid w:val="00AA3ADF"/>
    <w:rsid w:val="00AA42D2"/>
    <w:rsid w:val="00AA42E2"/>
    <w:rsid w:val="00AA4822"/>
    <w:rsid w:val="00AA49C8"/>
    <w:rsid w:val="00AA4BE7"/>
    <w:rsid w:val="00AA4C08"/>
    <w:rsid w:val="00AA4D94"/>
    <w:rsid w:val="00AA5133"/>
    <w:rsid w:val="00AA513F"/>
    <w:rsid w:val="00AA5637"/>
    <w:rsid w:val="00AA577E"/>
    <w:rsid w:val="00AA5832"/>
    <w:rsid w:val="00AA59EF"/>
    <w:rsid w:val="00AA6865"/>
    <w:rsid w:val="00AA68BC"/>
    <w:rsid w:val="00AA69FC"/>
    <w:rsid w:val="00AA6CD3"/>
    <w:rsid w:val="00AA6F18"/>
    <w:rsid w:val="00AA6F56"/>
    <w:rsid w:val="00AA6FD1"/>
    <w:rsid w:val="00AA7239"/>
    <w:rsid w:val="00AA7390"/>
    <w:rsid w:val="00AA7BB8"/>
    <w:rsid w:val="00AA7ED3"/>
    <w:rsid w:val="00AB019D"/>
    <w:rsid w:val="00AB0255"/>
    <w:rsid w:val="00AB0C25"/>
    <w:rsid w:val="00AB10F3"/>
    <w:rsid w:val="00AB12B2"/>
    <w:rsid w:val="00AB16FD"/>
    <w:rsid w:val="00AB1B23"/>
    <w:rsid w:val="00AB1F20"/>
    <w:rsid w:val="00AB206F"/>
    <w:rsid w:val="00AB2218"/>
    <w:rsid w:val="00AB28F8"/>
    <w:rsid w:val="00AB2E5E"/>
    <w:rsid w:val="00AB33AD"/>
    <w:rsid w:val="00AB344C"/>
    <w:rsid w:val="00AB3988"/>
    <w:rsid w:val="00AB3C28"/>
    <w:rsid w:val="00AB3F73"/>
    <w:rsid w:val="00AB45D6"/>
    <w:rsid w:val="00AB4B10"/>
    <w:rsid w:val="00AB4B79"/>
    <w:rsid w:val="00AB4D72"/>
    <w:rsid w:val="00AB4F01"/>
    <w:rsid w:val="00AB5161"/>
    <w:rsid w:val="00AB54C6"/>
    <w:rsid w:val="00AB5A6B"/>
    <w:rsid w:val="00AB5D89"/>
    <w:rsid w:val="00AB636E"/>
    <w:rsid w:val="00AB6988"/>
    <w:rsid w:val="00AB6E71"/>
    <w:rsid w:val="00AB7160"/>
    <w:rsid w:val="00AB724C"/>
    <w:rsid w:val="00AB791B"/>
    <w:rsid w:val="00AB7A64"/>
    <w:rsid w:val="00AB7C1D"/>
    <w:rsid w:val="00AC01C5"/>
    <w:rsid w:val="00AC020B"/>
    <w:rsid w:val="00AC06AF"/>
    <w:rsid w:val="00AC0789"/>
    <w:rsid w:val="00AC09F6"/>
    <w:rsid w:val="00AC0B1B"/>
    <w:rsid w:val="00AC0EC3"/>
    <w:rsid w:val="00AC0EFC"/>
    <w:rsid w:val="00AC10EA"/>
    <w:rsid w:val="00AC16A5"/>
    <w:rsid w:val="00AC1A04"/>
    <w:rsid w:val="00AC1B1F"/>
    <w:rsid w:val="00AC2A24"/>
    <w:rsid w:val="00AC2BF4"/>
    <w:rsid w:val="00AC35A3"/>
    <w:rsid w:val="00AC37A7"/>
    <w:rsid w:val="00AC38B5"/>
    <w:rsid w:val="00AC39C6"/>
    <w:rsid w:val="00AC3C39"/>
    <w:rsid w:val="00AC3C93"/>
    <w:rsid w:val="00AC4695"/>
    <w:rsid w:val="00AC4762"/>
    <w:rsid w:val="00AC4828"/>
    <w:rsid w:val="00AC4B13"/>
    <w:rsid w:val="00AC5358"/>
    <w:rsid w:val="00AC544E"/>
    <w:rsid w:val="00AC5723"/>
    <w:rsid w:val="00AC5F0A"/>
    <w:rsid w:val="00AC68C8"/>
    <w:rsid w:val="00AC772E"/>
    <w:rsid w:val="00AC78B8"/>
    <w:rsid w:val="00AC78EF"/>
    <w:rsid w:val="00AC7B5D"/>
    <w:rsid w:val="00AC7BE0"/>
    <w:rsid w:val="00AD048B"/>
    <w:rsid w:val="00AD0773"/>
    <w:rsid w:val="00AD08CD"/>
    <w:rsid w:val="00AD0D16"/>
    <w:rsid w:val="00AD1241"/>
    <w:rsid w:val="00AD14A1"/>
    <w:rsid w:val="00AD190E"/>
    <w:rsid w:val="00AD1A7D"/>
    <w:rsid w:val="00AD2115"/>
    <w:rsid w:val="00AD2201"/>
    <w:rsid w:val="00AD27FA"/>
    <w:rsid w:val="00AD2CB9"/>
    <w:rsid w:val="00AD309F"/>
    <w:rsid w:val="00AD3924"/>
    <w:rsid w:val="00AD3E34"/>
    <w:rsid w:val="00AD410F"/>
    <w:rsid w:val="00AD414A"/>
    <w:rsid w:val="00AD4BCE"/>
    <w:rsid w:val="00AD56EA"/>
    <w:rsid w:val="00AD5D0C"/>
    <w:rsid w:val="00AD6297"/>
    <w:rsid w:val="00AD65BF"/>
    <w:rsid w:val="00AD6BD9"/>
    <w:rsid w:val="00AD6DCE"/>
    <w:rsid w:val="00AD6F61"/>
    <w:rsid w:val="00AD6FEA"/>
    <w:rsid w:val="00AD701B"/>
    <w:rsid w:val="00AD720A"/>
    <w:rsid w:val="00AD7413"/>
    <w:rsid w:val="00AD7493"/>
    <w:rsid w:val="00AD7509"/>
    <w:rsid w:val="00AD77E4"/>
    <w:rsid w:val="00AD7F15"/>
    <w:rsid w:val="00AE036F"/>
    <w:rsid w:val="00AE09C5"/>
    <w:rsid w:val="00AE0DF7"/>
    <w:rsid w:val="00AE0FF2"/>
    <w:rsid w:val="00AE106F"/>
    <w:rsid w:val="00AE11C2"/>
    <w:rsid w:val="00AE128B"/>
    <w:rsid w:val="00AE130F"/>
    <w:rsid w:val="00AE1423"/>
    <w:rsid w:val="00AE15DD"/>
    <w:rsid w:val="00AE16F9"/>
    <w:rsid w:val="00AE1715"/>
    <w:rsid w:val="00AE1F4F"/>
    <w:rsid w:val="00AE2E76"/>
    <w:rsid w:val="00AE37ED"/>
    <w:rsid w:val="00AE387C"/>
    <w:rsid w:val="00AE4203"/>
    <w:rsid w:val="00AE4422"/>
    <w:rsid w:val="00AE4427"/>
    <w:rsid w:val="00AE49EB"/>
    <w:rsid w:val="00AE4E27"/>
    <w:rsid w:val="00AE505E"/>
    <w:rsid w:val="00AE529D"/>
    <w:rsid w:val="00AE52C5"/>
    <w:rsid w:val="00AE5959"/>
    <w:rsid w:val="00AE59EF"/>
    <w:rsid w:val="00AE5D5F"/>
    <w:rsid w:val="00AE69E1"/>
    <w:rsid w:val="00AE6CE8"/>
    <w:rsid w:val="00AE6D26"/>
    <w:rsid w:val="00AE718B"/>
    <w:rsid w:val="00AE7F6D"/>
    <w:rsid w:val="00AF01A7"/>
    <w:rsid w:val="00AF02A6"/>
    <w:rsid w:val="00AF04E2"/>
    <w:rsid w:val="00AF0773"/>
    <w:rsid w:val="00AF0867"/>
    <w:rsid w:val="00AF0E6F"/>
    <w:rsid w:val="00AF0EA0"/>
    <w:rsid w:val="00AF1289"/>
    <w:rsid w:val="00AF1649"/>
    <w:rsid w:val="00AF1895"/>
    <w:rsid w:val="00AF2258"/>
    <w:rsid w:val="00AF2E32"/>
    <w:rsid w:val="00AF2F38"/>
    <w:rsid w:val="00AF41B4"/>
    <w:rsid w:val="00AF454D"/>
    <w:rsid w:val="00AF460F"/>
    <w:rsid w:val="00AF4E11"/>
    <w:rsid w:val="00AF4E73"/>
    <w:rsid w:val="00AF50BD"/>
    <w:rsid w:val="00AF58D4"/>
    <w:rsid w:val="00AF5B51"/>
    <w:rsid w:val="00AF6045"/>
    <w:rsid w:val="00AF621D"/>
    <w:rsid w:val="00AF652E"/>
    <w:rsid w:val="00AF68BC"/>
    <w:rsid w:val="00AF6B6C"/>
    <w:rsid w:val="00AF6DBF"/>
    <w:rsid w:val="00AF7021"/>
    <w:rsid w:val="00AF7479"/>
    <w:rsid w:val="00AF7641"/>
    <w:rsid w:val="00AF769A"/>
    <w:rsid w:val="00AF791B"/>
    <w:rsid w:val="00B001D2"/>
    <w:rsid w:val="00B00231"/>
    <w:rsid w:val="00B005EE"/>
    <w:rsid w:val="00B006D0"/>
    <w:rsid w:val="00B01436"/>
    <w:rsid w:val="00B01D3F"/>
    <w:rsid w:val="00B01DC9"/>
    <w:rsid w:val="00B01FD9"/>
    <w:rsid w:val="00B022BE"/>
    <w:rsid w:val="00B02A63"/>
    <w:rsid w:val="00B02E8A"/>
    <w:rsid w:val="00B030DA"/>
    <w:rsid w:val="00B03168"/>
    <w:rsid w:val="00B03901"/>
    <w:rsid w:val="00B03BD4"/>
    <w:rsid w:val="00B03C9F"/>
    <w:rsid w:val="00B0422C"/>
    <w:rsid w:val="00B043B5"/>
    <w:rsid w:val="00B04B2C"/>
    <w:rsid w:val="00B04C75"/>
    <w:rsid w:val="00B04D32"/>
    <w:rsid w:val="00B05042"/>
    <w:rsid w:val="00B05912"/>
    <w:rsid w:val="00B061D8"/>
    <w:rsid w:val="00B063D5"/>
    <w:rsid w:val="00B066CA"/>
    <w:rsid w:val="00B06708"/>
    <w:rsid w:val="00B06B8D"/>
    <w:rsid w:val="00B06CC9"/>
    <w:rsid w:val="00B06DBC"/>
    <w:rsid w:val="00B06E23"/>
    <w:rsid w:val="00B07AA3"/>
    <w:rsid w:val="00B10A9A"/>
    <w:rsid w:val="00B10CAB"/>
    <w:rsid w:val="00B10CB5"/>
    <w:rsid w:val="00B10DA4"/>
    <w:rsid w:val="00B11051"/>
    <w:rsid w:val="00B110A7"/>
    <w:rsid w:val="00B115CD"/>
    <w:rsid w:val="00B11AA9"/>
    <w:rsid w:val="00B11AE4"/>
    <w:rsid w:val="00B11BC8"/>
    <w:rsid w:val="00B121B5"/>
    <w:rsid w:val="00B123AA"/>
    <w:rsid w:val="00B1255E"/>
    <w:rsid w:val="00B12635"/>
    <w:rsid w:val="00B12B1C"/>
    <w:rsid w:val="00B12D55"/>
    <w:rsid w:val="00B12FC2"/>
    <w:rsid w:val="00B130A7"/>
    <w:rsid w:val="00B13402"/>
    <w:rsid w:val="00B1348E"/>
    <w:rsid w:val="00B13AF7"/>
    <w:rsid w:val="00B13CF9"/>
    <w:rsid w:val="00B144D6"/>
    <w:rsid w:val="00B14514"/>
    <w:rsid w:val="00B14966"/>
    <w:rsid w:val="00B14AB6"/>
    <w:rsid w:val="00B150D4"/>
    <w:rsid w:val="00B15398"/>
    <w:rsid w:val="00B15860"/>
    <w:rsid w:val="00B160E2"/>
    <w:rsid w:val="00B1623F"/>
    <w:rsid w:val="00B1628B"/>
    <w:rsid w:val="00B16996"/>
    <w:rsid w:val="00B17266"/>
    <w:rsid w:val="00B17307"/>
    <w:rsid w:val="00B17693"/>
    <w:rsid w:val="00B179D9"/>
    <w:rsid w:val="00B17AB1"/>
    <w:rsid w:val="00B17D32"/>
    <w:rsid w:val="00B20439"/>
    <w:rsid w:val="00B206BE"/>
    <w:rsid w:val="00B20C30"/>
    <w:rsid w:val="00B20C76"/>
    <w:rsid w:val="00B20DE9"/>
    <w:rsid w:val="00B2140D"/>
    <w:rsid w:val="00B217C1"/>
    <w:rsid w:val="00B22356"/>
    <w:rsid w:val="00B223CC"/>
    <w:rsid w:val="00B22569"/>
    <w:rsid w:val="00B226D6"/>
    <w:rsid w:val="00B22AB7"/>
    <w:rsid w:val="00B22F88"/>
    <w:rsid w:val="00B23367"/>
    <w:rsid w:val="00B23490"/>
    <w:rsid w:val="00B23534"/>
    <w:rsid w:val="00B23750"/>
    <w:rsid w:val="00B2388F"/>
    <w:rsid w:val="00B23B08"/>
    <w:rsid w:val="00B23C67"/>
    <w:rsid w:val="00B23C69"/>
    <w:rsid w:val="00B2448B"/>
    <w:rsid w:val="00B2476B"/>
    <w:rsid w:val="00B24A11"/>
    <w:rsid w:val="00B25444"/>
    <w:rsid w:val="00B2575E"/>
    <w:rsid w:val="00B25FAD"/>
    <w:rsid w:val="00B265BA"/>
    <w:rsid w:val="00B265E8"/>
    <w:rsid w:val="00B26B4E"/>
    <w:rsid w:val="00B273D2"/>
    <w:rsid w:val="00B27546"/>
    <w:rsid w:val="00B277FB"/>
    <w:rsid w:val="00B278BA"/>
    <w:rsid w:val="00B27FE9"/>
    <w:rsid w:val="00B30638"/>
    <w:rsid w:val="00B30821"/>
    <w:rsid w:val="00B30AD2"/>
    <w:rsid w:val="00B30BD0"/>
    <w:rsid w:val="00B3144B"/>
    <w:rsid w:val="00B316E3"/>
    <w:rsid w:val="00B31781"/>
    <w:rsid w:val="00B317C0"/>
    <w:rsid w:val="00B31C0C"/>
    <w:rsid w:val="00B323AB"/>
    <w:rsid w:val="00B32699"/>
    <w:rsid w:val="00B32E6F"/>
    <w:rsid w:val="00B32EF2"/>
    <w:rsid w:val="00B33124"/>
    <w:rsid w:val="00B3319A"/>
    <w:rsid w:val="00B33300"/>
    <w:rsid w:val="00B33381"/>
    <w:rsid w:val="00B33868"/>
    <w:rsid w:val="00B33938"/>
    <w:rsid w:val="00B33C33"/>
    <w:rsid w:val="00B33E60"/>
    <w:rsid w:val="00B33EAD"/>
    <w:rsid w:val="00B342FF"/>
    <w:rsid w:val="00B34425"/>
    <w:rsid w:val="00B344C7"/>
    <w:rsid w:val="00B34B9A"/>
    <w:rsid w:val="00B34EFF"/>
    <w:rsid w:val="00B351A2"/>
    <w:rsid w:val="00B35392"/>
    <w:rsid w:val="00B35406"/>
    <w:rsid w:val="00B356AB"/>
    <w:rsid w:val="00B361B7"/>
    <w:rsid w:val="00B36204"/>
    <w:rsid w:val="00B36219"/>
    <w:rsid w:val="00B364B7"/>
    <w:rsid w:val="00B36588"/>
    <w:rsid w:val="00B3688F"/>
    <w:rsid w:val="00B368CD"/>
    <w:rsid w:val="00B36AF4"/>
    <w:rsid w:val="00B36D5D"/>
    <w:rsid w:val="00B36E00"/>
    <w:rsid w:val="00B37479"/>
    <w:rsid w:val="00B374A2"/>
    <w:rsid w:val="00B3758F"/>
    <w:rsid w:val="00B3779C"/>
    <w:rsid w:val="00B37FE4"/>
    <w:rsid w:val="00B400F4"/>
    <w:rsid w:val="00B403A7"/>
    <w:rsid w:val="00B40538"/>
    <w:rsid w:val="00B406ED"/>
    <w:rsid w:val="00B40866"/>
    <w:rsid w:val="00B40F56"/>
    <w:rsid w:val="00B41003"/>
    <w:rsid w:val="00B414F6"/>
    <w:rsid w:val="00B417D4"/>
    <w:rsid w:val="00B418B5"/>
    <w:rsid w:val="00B419A9"/>
    <w:rsid w:val="00B41BCE"/>
    <w:rsid w:val="00B41BE5"/>
    <w:rsid w:val="00B41DD8"/>
    <w:rsid w:val="00B420DB"/>
    <w:rsid w:val="00B4218B"/>
    <w:rsid w:val="00B422E3"/>
    <w:rsid w:val="00B42761"/>
    <w:rsid w:val="00B42836"/>
    <w:rsid w:val="00B4286C"/>
    <w:rsid w:val="00B42B14"/>
    <w:rsid w:val="00B42C42"/>
    <w:rsid w:val="00B43658"/>
    <w:rsid w:val="00B43894"/>
    <w:rsid w:val="00B43B04"/>
    <w:rsid w:val="00B43CC8"/>
    <w:rsid w:val="00B43D7B"/>
    <w:rsid w:val="00B43DFC"/>
    <w:rsid w:val="00B43E7D"/>
    <w:rsid w:val="00B44059"/>
    <w:rsid w:val="00B44177"/>
    <w:rsid w:val="00B44446"/>
    <w:rsid w:val="00B4475F"/>
    <w:rsid w:val="00B447EE"/>
    <w:rsid w:val="00B44DC0"/>
    <w:rsid w:val="00B456D7"/>
    <w:rsid w:val="00B4571E"/>
    <w:rsid w:val="00B4571F"/>
    <w:rsid w:val="00B45E1E"/>
    <w:rsid w:val="00B46137"/>
    <w:rsid w:val="00B466F0"/>
    <w:rsid w:val="00B4681B"/>
    <w:rsid w:val="00B46FCD"/>
    <w:rsid w:val="00B472B7"/>
    <w:rsid w:val="00B47306"/>
    <w:rsid w:val="00B473F1"/>
    <w:rsid w:val="00B47606"/>
    <w:rsid w:val="00B476EE"/>
    <w:rsid w:val="00B47878"/>
    <w:rsid w:val="00B47922"/>
    <w:rsid w:val="00B479F4"/>
    <w:rsid w:val="00B47A4C"/>
    <w:rsid w:val="00B47A54"/>
    <w:rsid w:val="00B47B87"/>
    <w:rsid w:val="00B502E8"/>
    <w:rsid w:val="00B5054C"/>
    <w:rsid w:val="00B506EF"/>
    <w:rsid w:val="00B50B80"/>
    <w:rsid w:val="00B51199"/>
    <w:rsid w:val="00B5140E"/>
    <w:rsid w:val="00B51914"/>
    <w:rsid w:val="00B51924"/>
    <w:rsid w:val="00B51B62"/>
    <w:rsid w:val="00B52B36"/>
    <w:rsid w:val="00B530C1"/>
    <w:rsid w:val="00B532CC"/>
    <w:rsid w:val="00B538E7"/>
    <w:rsid w:val="00B54919"/>
    <w:rsid w:val="00B54C1C"/>
    <w:rsid w:val="00B54E1F"/>
    <w:rsid w:val="00B550F4"/>
    <w:rsid w:val="00B552BD"/>
    <w:rsid w:val="00B55409"/>
    <w:rsid w:val="00B554E8"/>
    <w:rsid w:val="00B55F67"/>
    <w:rsid w:val="00B564DC"/>
    <w:rsid w:val="00B56CAA"/>
    <w:rsid w:val="00B56F07"/>
    <w:rsid w:val="00B601D0"/>
    <w:rsid w:val="00B614F1"/>
    <w:rsid w:val="00B6157C"/>
    <w:rsid w:val="00B617AA"/>
    <w:rsid w:val="00B617F2"/>
    <w:rsid w:val="00B61DDB"/>
    <w:rsid w:val="00B61F7B"/>
    <w:rsid w:val="00B62B6A"/>
    <w:rsid w:val="00B62CAB"/>
    <w:rsid w:val="00B62EED"/>
    <w:rsid w:val="00B63653"/>
    <w:rsid w:val="00B63B57"/>
    <w:rsid w:val="00B63FD4"/>
    <w:rsid w:val="00B6508B"/>
    <w:rsid w:val="00B651CE"/>
    <w:rsid w:val="00B6534F"/>
    <w:rsid w:val="00B653DB"/>
    <w:rsid w:val="00B658EF"/>
    <w:rsid w:val="00B65CAC"/>
    <w:rsid w:val="00B65DEA"/>
    <w:rsid w:val="00B66010"/>
    <w:rsid w:val="00B66128"/>
    <w:rsid w:val="00B66301"/>
    <w:rsid w:val="00B666A4"/>
    <w:rsid w:val="00B66CC1"/>
    <w:rsid w:val="00B670F3"/>
    <w:rsid w:val="00B67565"/>
    <w:rsid w:val="00B67D36"/>
    <w:rsid w:val="00B67D8F"/>
    <w:rsid w:val="00B7021D"/>
    <w:rsid w:val="00B70352"/>
    <w:rsid w:val="00B705AC"/>
    <w:rsid w:val="00B70875"/>
    <w:rsid w:val="00B70B10"/>
    <w:rsid w:val="00B70CCF"/>
    <w:rsid w:val="00B70F54"/>
    <w:rsid w:val="00B72149"/>
    <w:rsid w:val="00B72A0D"/>
    <w:rsid w:val="00B72D07"/>
    <w:rsid w:val="00B734D0"/>
    <w:rsid w:val="00B73692"/>
    <w:rsid w:val="00B7371A"/>
    <w:rsid w:val="00B73788"/>
    <w:rsid w:val="00B73A62"/>
    <w:rsid w:val="00B73A9F"/>
    <w:rsid w:val="00B73C91"/>
    <w:rsid w:val="00B73CEB"/>
    <w:rsid w:val="00B73F64"/>
    <w:rsid w:val="00B7432C"/>
    <w:rsid w:val="00B744D3"/>
    <w:rsid w:val="00B7480A"/>
    <w:rsid w:val="00B74854"/>
    <w:rsid w:val="00B748DF"/>
    <w:rsid w:val="00B74A59"/>
    <w:rsid w:val="00B74F12"/>
    <w:rsid w:val="00B751A0"/>
    <w:rsid w:val="00B752DD"/>
    <w:rsid w:val="00B7548C"/>
    <w:rsid w:val="00B75C5D"/>
    <w:rsid w:val="00B76260"/>
    <w:rsid w:val="00B763DD"/>
    <w:rsid w:val="00B7696F"/>
    <w:rsid w:val="00B76A1B"/>
    <w:rsid w:val="00B770E0"/>
    <w:rsid w:val="00B773D1"/>
    <w:rsid w:val="00B7775B"/>
    <w:rsid w:val="00B77840"/>
    <w:rsid w:val="00B77C08"/>
    <w:rsid w:val="00B800B7"/>
    <w:rsid w:val="00B804AD"/>
    <w:rsid w:val="00B809C3"/>
    <w:rsid w:val="00B80D30"/>
    <w:rsid w:val="00B80F20"/>
    <w:rsid w:val="00B8109F"/>
    <w:rsid w:val="00B81406"/>
    <w:rsid w:val="00B8161D"/>
    <w:rsid w:val="00B81FD6"/>
    <w:rsid w:val="00B8216F"/>
    <w:rsid w:val="00B821B3"/>
    <w:rsid w:val="00B82335"/>
    <w:rsid w:val="00B82888"/>
    <w:rsid w:val="00B82AE7"/>
    <w:rsid w:val="00B82B67"/>
    <w:rsid w:val="00B82ECB"/>
    <w:rsid w:val="00B83047"/>
    <w:rsid w:val="00B83125"/>
    <w:rsid w:val="00B832ED"/>
    <w:rsid w:val="00B834DF"/>
    <w:rsid w:val="00B83646"/>
    <w:rsid w:val="00B837B3"/>
    <w:rsid w:val="00B83A97"/>
    <w:rsid w:val="00B83D8D"/>
    <w:rsid w:val="00B84357"/>
    <w:rsid w:val="00B843C5"/>
    <w:rsid w:val="00B843D1"/>
    <w:rsid w:val="00B8469C"/>
    <w:rsid w:val="00B84844"/>
    <w:rsid w:val="00B84BE5"/>
    <w:rsid w:val="00B8514B"/>
    <w:rsid w:val="00B85244"/>
    <w:rsid w:val="00B8550C"/>
    <w:rsid w:val="00B8569D"/>
    <w:rsid w:val="00B8598B"/>
    <w:rsid w:val="00B85C8D"/>
    <w:rsid w:val="00B85E71"/>
    <w:rsid w:val="00B865A4"/>
    <w:rsid w:val="00B86645"/>
    <w:rsid w:val="00B86D99"/>
    <w:rsid w:val="00B87549"/>
    <w:rsid w:val="00B87FA3"/>
    <w:rsid w:val="00B9015F"/>
    <w:rsid w:val="00B9029E"/>
    <w:rsid w:val="00B90644"/>
    <w:rsid w:val="00B907BF"/>
    <w:rsid w:val="00B90858"/>
    <w:rsid w:val="00B909E9"/>
    <w:rsid w:val="00B90F05"/>
    <w:rsid w:val="00B90F1D"/>
    <w:rsid w:val="00B910DB"/>
    <w:rsid w:val="00B917FD"/>
    <w:rsid w:val="00B91B46"/>
    <w:rsid w:val="00B91BD6"/>
    <w:rsid w:val="00B91C2F"/>
    <w:rsid w:val="00B91DC1"/>
    <w:rsid w:val="00B920B5"/>
    <w:rsid w:val="00B920ED"/>
    <w:rsid w:val="00B92563"/>
    <w:rsid w:val="00B925E8"/>
    <w:rsid w:val="00B9260D"/>
    <w:rsid w:val="00B926F9"/>
    <w:rsid w:val="00B92840"/>
    <w:rsid w:val="00B92A9E"/>
    <w:rsid w:val="00B92BBA"/>
    <w:rsid w:val="00B92CFC"/>
    <w:rsid w:val="00B92F44"/>
    <w:rsid w:val="00B93470"/>
    <w:rsid w:val="00B93513"/>
    <w:rsid w:val="00B93519"/>
    <w:rsid w:val="00B93554"/>
    <w:rsid w:val="00B938D6"/>
    <w:rsid w:val="00B93A5F"/>
    <w:rsid w:val="00B93C84"/>
    <w:rsid w:val="00B93F2A"/>
    <w:rsid w:val="00B93FA0"/>
    <w:rsid w:val="00B9421D"/>
    <w:rsid w:val="00B945DC"/>
    <w:rsid w:val="00B946F5"/>
    <w:rsid w:val="00B9481B"/>
    <w:rsid w:val="00B94870"/>
    <w:rsid w:val="00B948C1"/>
    <w:rsid w:val="00B94AF9"/>
    <w:rsid w:val="00B94CF1"/>
    <w:rsid w:val="00B94DF3"/>
    <w:rsid w:val="00B94E11"/>
    <w:rsid w:val="00B94F4C"/>
    <w:rsid w:val="00B953B6"/>
    <w:rsid w:val="00B95669"/>
    <w:rsid w:val="00B95BF8"/>
    <w:rsid w:val="00B95C8B"/>
    <w:rsid w:val="00B961DA"/>
    <w:rsid w:val="00B96F75"/>
    <w:rsid w:val="00B97585"/>
    <w:rsid w:val="00B97D4D"/>
    <w:rsid w:val="00BA032F"/>
    <w:rsid w:val="00BA03BF"/>
    <w:rsid w:val="00BA04AF"/>
    <w:rsid w:val="00BA05B9"/>
    <w:rsid w:val="00BA0752"/>
    <w:rsid w:val="00BA090D"/>
    <w:rsid w:val="00BA0A0C"/>
    <w:rsid w:val="00BA0ABA"/>
    <w:rsid w:val="00BA0D79"/>
    <w:rsid w:val="00BA1577"/>
    <w:rsid w:val="00BA16D1"/>
    <w:rsid w:val="00BA179A"/>
    <w:rsid w:val="00BA1E0F"/>
    <w:rsid w:val="00BA217D"/>
    <w:rsid w:val="00BA21CA"/>
    <w:rsid w:val="00BA22E8"/>
    <w:rsid w:val="00BA23E6"/>
    <w:rsid w:val="00BA25E6"/>
    <w:rsid w:val="00BA2666"/>
    <w:rsid w:val="00BA2719"/>
    <w:rsid w:val="00BA277D"/>
    <w:rsid w:val="00BA2AEA"/>
    <w:rsid w:val="00BA2D02"/>
    <w:rsid w:val="00BA2DF5"/>
    <w:rsid w:val="00BA3844"/>
    <w:rsid w:val="00BA3C4C"/>
    <w:rsid w:val="00BA3DDF"/>
    <w:rsid w:val="00BA3F61"/>
    <w:rsid w:val="00BA40CD"/>
    <w:rsid w:val="00BA4237"/>
    <w:rsid w:val="00BA42E3"/>
    <w:rsid w:val="00BA45B0"/>
    <w:rsid w:val="00BA4B09"/>
    <w:rsid w:val="00BA4CDF"/>
    <w:rsid w:val="00BA5185"/>
    <w:rsid w:val="00BA5187"/>
    <w:rsid w:val="00BA52B9"/>
    <w:rsid w:val="00BA62EB"/>
    <w:rsid w:val="00BA6415"/>
    <w:rsid w:val="00BA69ED"/>
    <w:rsid w:val="00BA6A01"/>
    <w:rsid w:val="00BA6B2A"/>
    <w:rsid w:val="00BA6D5B"/>
    <w:rsid w:val="00BA711D"/>
    <w:rsid w:val="00BA7272"/>
    <w:rsid w:val="00BA7375"/>
    <w:rsid w:val="00BA742C"/>
    <w:rsid w:val="00BA75ED"/>
    <w:rsid w:val="00BA764A"/>
    <w:rsid w:val="00BA76FC"/>
    <w:rsid w:val="00BA781C"/>
    <w:rsid w:val="00BA78E8"/>
    <w:rsid w:val="00BB0056"/>
    <w:rsid w:val="00BB01A8"/>
    <w:rsid w:val="00BB03FF"/>
    <w:rsid w:val="00BB0B87"/>
    <w:rsid w:val="00BB12D8"/>
    <w:rsid w:val="00BB14DF"/>
    <w:rsid w:val="00BB16C4"/>
    <w:rsid w:val="00BB16E5"/>
    <w:rsid w:val="00BB1A22"/>
    <w:rsid w:val="00BB1B91"/>
    <w:rsid w:val="00BB1F83"/>
    <w:rsid w:val="00BB2155"/>
    <w:rsid w:val="00BB2407"/>
    <w:rsid w:val="00BB24EE"/>
    <w:rsid w:val="00BB2577"/>
    <w:rsid w:val="00BB258F"/>
    <w:rsid w:val="00BB27F7"/>
    <w:rsid w:val="00BB2FA0"/>
    <w:rsid w:val="00BB3115"/>
    <w:rsid w:val="00BB3174"/>
    <w:rsid w:val="00BB319C"/>
    <w:rsid w:val="00BB34D1"/>
    <w:rsid w:val="00BB3898"/>
    <w:rsid w:val="00BB399B"/>
    <w:rsid w:val="00BB3F54"/>
    <w:rsid w:val="00BB42CD"/>
    <w:rsid w:val="00BB4378"/>
    <w:rsid w:val="00BB4666"/>
    <w:rsid w:val="00BB4C41"/>
    <w:rsid w:val="00BB4DB1"/>
    <w:rsid w:val="00BB4FB9"/>
    <w:rsid w:val="00BB5028"/>
    <w:rsid w:val="00BB56F1"/>
    <w:rsid w:val="00BB5B94"/>
    <w:rsid w:val="00BB5CAA"/>
    <w:rsid w:val="00BB5E62"/>
    <w:rsid w:val="00BB6342"/>
    <w:rsid w:val="00BB68B8"/>
    <w:rsid w:val="00BB6C95"/>
    <w:rsid w:val="00BB75F1"/>
    <w:rsid w:val="00BC00ED"/>
    <w:rsid w:val="00BC026B"/>
    <w:rsid w:val="00BC031A"/>
    <w:rsid w:val="00BC09D7"/>
    <w:rsid w:val="00BC1CF0"/>
    <w:rsid w:val="00BC212D"/>
    <w:rsid w:val="00BC24D1"/>
    <w:rsid w:val="00BC2AFF"/>
    <w:rsid w:val="00BC2BBB"/>
    <w:rsid w:val="00BC320D"/>
    <w:rsid w:val="00BC349E"/>
    <w:rsid w:val="00BC35BF"/>
    <w:rsid w:val="00BC3762"/>
    <w:rsid w:val="00BC3861"/>
    <w:rsid w:val="00BC3DA2"/>
    <w:rsid w:val="00BC41B1"/>
    <w:rsid w:val="00BC4531"/>
    <w:rsid w:val="00BC4669"/>
    <w:rsid w:val="00BC4E14"/>
    <w:rsid w:val="00BC4E54"/>
    <w:rsid w:val="00BC4FC8"/>
    <w:rsid w:val="00BC5241"/>
    <w:rsid w:val="00BC534E"/>
    <w:rsid w:val="00BC5423"/>
    <w:rsid w:val="00BC5434"/>
    <w:rsid w:val="00BC563C"/>
    <w:rsid w:val="00BC5712"/>
    <w:rsid w:val="00BC58E5"/>
    <w:rsid w:val="00BC5B1D"/>
    <w:rsid w:val="00BC5DFE"/>
    <w:rsid w:val="00BC5F17"/>
    <w:rsid w:val="00BC60B0"/>
    <w:rsid w:val="00BC61A0"/>
    <w:rsid w:val="00BC6518"/>
    <w:rsid w:val="00BC6790"/>
    <w:rsid w:val="00BC6AAA"/>
    <w:rsid w:val="00BC6AB7"/>
    <w:rsid w:val="00BC6EED"/>
    <w:rsid w:val="00BC71E5"/>
    <w:rsid w:val="00BC788B"/>
    <w:rsid w:val="00BC7D0E"/>
    <w:rsid w:val="00BD049C"/>
    <w:rsid w:val="00BD0683"/>
    <w:rsid w:val="00BD0913"/>
    <w:rsid w:val="00BD097B"/>
    <w:rsid w:val="00BD0E69"/>
    <w:rsid w:val="00BD181F"/>
    <w:rsid w:val="00BD1C59"/>
    <w:rsid w:val="00BD2433"/>
    <w:rsid w:val="00BD258C"/>
    <w:rsid w:val="00BD2D47"/>
    <w:rsid w:val="00BD2D8D"/>
    <w:rsid w:val="00BD33F8"/>
    <w:rsid w:val="00BD3476"/>
    <w:rsid w:val="00BD37C3"/>
    <w:rsid w:val="00BD38F2"/>
    <w:rsid w:val="00BD39E2"/>
    <w:rsid w:val="00BD3A60"/>
    <w:rsid w:val="00BD3A9D"/>
    <w:rsid w:val="00BD4305"/>
    <w:rsid w:val="00BD499F"/>
    <w:rsid w:val="00BD4B35"/>
    <w:rsid w:val="00BD4C42"/>
    <w:rsid w:val="00BD4F46"/>
    <w:rsid w:val="00BD5018"/>
    <w:rsid w:val="00BD51E0"/>
    <w:rsid w:val="00BD54C9"/>
    <w:rsid w:val="00BD580F"/>
    <w:rsid w:val="00BD58E9"/>
    <w:rsid w:val="00BD61DB"/>
    <w:rsid w:val="00BD66AB"/>
    <w:rsid w:val="00BD67C7"/>
    <w:rsid w:val="00BD730D"/>
    <w:rsid w:val="00BD7647"/>
    <w:rsid w:val="00BD771C"/>
    <w:rsid w:val="00BD7B3F"/>
    <w:rsid w:val="00BE07DC"/>
    <w:rsid w:val="00BE0D53"/>
    <w:rsid w:val="00BE0F4B"/>
    <w:rsid w:val="00BE129E"/>
    <w:rsid w:val="00BE1712"/>
    <w:rsid w:val="00BE1BA7"/>
    <w:rsid w:val="00BE2362"/>
    <w:rsid w:val="00BE29AB"/>
    <w:rsid w:val="00BE29E0"/>
    <w:rsid w:val="00BE3908"/>
    <w:rsid w:val="00BE3989"/>
    <w:rsid w:val="00BE3C00"/>
    <w:rsid w:val="00BE3D39"/>
    <w:rsid w:val="00BE3E5A"/>
    <w:rsid w:val="00BE3F50"/>
    <w:rsid w:val="00BE4416"/>
    <w:rsid w:val="00BE46F9"/>
    <w:rsid w:val="00BE47D1"/>
    <w:rsid w:val="00BE47FB"/>
    <w:rsid w:val="00BE483A"/>
    <w:rsid w:val="00BE49A5"/>
    <w:rsid w:val="00BE5163"/>
    <w:rsid w:val="00BE543C"/>
    <w:rsid w:val="00BE5556"/>
    <w:rsid w:val="00BE5A85"/>
    <w:rsid w:val="00BE5D26"/>
    <w:rsid w:val="00BE5E96"/>
    <w:rsid w:val="00BE5FA4"/>
    <w:rsid w:val="00BE60A4"/>
    <w:rsid w:val="00BE61AD"/>
    <w:rsid w:val="00BE63AE"/>
    <w:rsid w:val="00BE650A"/>
    <w:rsid w:val="00BE6801"/>
    <w:rsid w:val="00BE69C4"/>
    <w:rsid w:val="00BE6BB9"/>
    <w:rsid w:val="00BE725E"/>
    <w:rsid w:val="00BE76A6"/>
    <w:rsid w:val="00BE7752"/>
    <w:rsid w:val="00BE78A4"/>
    <w:rsid w:val="00BE79A1"/>
    <w:rsid w:val="00BE7B47"/>
    <w:rsid w:val="00BF008D"/>
    <w:rsid w:val="00BF03DD"/>
    <w:rsid w:val="00BF03EB"/>
    <w:rsid w:val="00BF08C4"/>
    <w:rsid w:val="00BF0ACC"/>
    <w:rsid w:val="00BF1272"/>
    <w:rsid w:val="00BF175A"/>
    <w:rsid w:val="00BF1A5D"/>
    <w:rsid w:val="00BF1A8F"/>
    <w:rsid w:val="00BF20DA"/>
    <w:rsid w:val="00BF2167"/>
    <w:rsid w:val="00BF22AC"/>
    <w:rsid w:val="00BF2525"/>
    <w:rsid w:val="00BF2754"/>
    <w:rsid w:val="00BF27FE"/>
    <w:rsid w:val="00BF292E"/>
    <w:rsid w:val="00BF2F23"/>
    <w:rsid w:val="00BF30B6"/>
    <w:rsid w:val="00BF38ED"/>
    <w:rsid w:val="00BF3995"/>
    <w:rsid w:val="00BF3DB4"/>
    <w:rsid w:val="00BF3DC6"/>
    <w:rsid w:val="00BF3DCE"/>
    <w:rsid w:val="00BF4845"/>
    <w:rsid w:val="00BF48A6"/>
    <w:rsid w:val="00BF4B16"/>
    <w:rsid w:val="00BF4FAC"/>
    <w:rsid w:val="00BF50C8"/>
    <w:rsid w:val="00BF5851"/>
    <w:rsid w:val="00BF5A33"/>
    <w:rsid w:val="00BF5C1D"/>
    <w:rsid w:val="00BF67F7"/>
    <w:rsid w:val="00BF6978"/>
    <w:rsid w:val="00BF6985"/>
    <w:rsid w:val="00BF72D5"/>
    <w:rsid w:val="00BF74E2"/>
    <w:rsid w:val="00BF7CF5"/>
    <w:rsid w:val="00C00174"/>
    <w:rsid w:val="00C00369"/>
    <w:rsid w:val="00C00628"/>
    <w:rsid w:val="00C008F7"/>
    <w:rsid w:val="00C00B66"/>
    <w:rsid w:val="00C0118F"/>
    <w:rsid w:val="00C0127C"/>
    <w:rsid w:val="00C0137C"/>
    <w:rsid w:val="00C01CC3"/>
    <w:rsid w:val="00C01DA5"/>
    <w:rsid w:val="00C01F7B"/>
    <w:rsid w:val="00C023B7"/>
    <w:rsid w:val="00C02649"/>
    <w:rsid w:val="00C03580"/>
    <w:rsid w:val="00C0396F"/>
    <w:rsid w:val="00C03BAA"/>
    <w:rsid w:val="00C03C8D"/>
    <w:rsid w:val="00C03CC8"/>
    <w:rsid w:val="00C03CD0"/>
    <w:rsid w:val="00C041ED"/>
    <w:rsid w:val="00C04234"/>
    <w:rsid w:val="00C0495F"/>
    <w:rsid w:val="00C04CBF"/>
    <w:rsid w:val="00C05191"/>
    <w:rsid w:val="00C0527D"/>
    <w:rsid w:val="00C05557"/>
    <w:rsid w:val="00C0562F"/>
    <w:rsid w:val="00C05779"/>
    <w:rsid w:val="00C05EF0"/>
    <w:rsid w:val="00C064ED"/>
    <w:rsid w:val="00C06608"/>
    <w:rsid w:val="00C06B6A"/>
    <w:rsid w:val="00C07851"/>
    <w:rsid w:val="00C0792F"/>
    <w:rsid w:val="00C07B1A"/>
    <w:rsid w:val="00C10095"/>
    <w:rsid w:val="00C101F0"/>
    <w:rsid w:val="00C10623"/>
    <w:rsid w:val="00C10A5A"/>
    <w:rsid w:val="00C10CCD"/>
    <w:rsid w:val="00C11732"/>
    <w:rsid w:val="00C11748"/>
    <w:rsid w:val="00C11B19"/>
    <w:rsid w:val="00C11CC7"/>
    <w:rsid w:val="00C11DF7"/>
    <w:rsid w:val="00C121CE"/>
    <w:rsid w:val="00C128D8"/>
    <w:rsid w:val="00C13466"/>
    <w:rsid w:val="00C13748"/>
    <w:rsid w:val="00C13E98"/>
    <w:rsid w:val="00C1493F"/>
    <w:rsid w:val="00C149FB"/>
    <w:rsid w:val="00C14BE9"/>
    <w:rsid w:val="00C15548"/>
    <w:rsid w:val="00C15C92"/>
    <w:rsid w:val="00C1602A"/>
    <w:rsid w:val="00C164E3"/>
    <w:rsid w:val="00C165C8"/>
    <w:rsid w:val="00C16676"/>
    <w:rsid w:val="00C16B03"/>
    <w:rsid w:val="00C16F1F"/>
    <w:rsid w:val="00C17033"/>
    <w:rsid w:val="00C17181"/>
    <w:rsid w:val="00C1755C"/>
    <w:rsid w:val="00C17BA0"/>
    <w:rsid w:val="00C17D61"/>
    <w:rsid w:val="00C17E62"/>
    <w:rsid w:val="00C2003B"/>
    <w:rsid w:val="00C202EE"/>
    <w:rsid w:val="00C21356"/>
    <w:rsid w:val="00C21550"/>
    <w:rsid w:val="00C21629"/>
    <w:rsid w:val="00C21678"/>
    <w:rsid w:val="00C217F9"/>
    <w:rsid w:val="00C21BEA"/>
    <w:rsid w:val="00C222F6"/>
    <w:rsid w:val="00C229F5"/>
    <w:rsid w:val="00C22ED4"/>
    <w:rsid w:val="00C22EF5"/>
    <w:rsid w:val="00C233B6"/>
    <w:rsid w:val="00C23415"/>
    <w:rsid w:val="00C238BA"/>
    <w:rsid w:val="00C23D11"/>
    <w:rsid w:val="00C240FF"/>
    <w:rsid w:val="00C24317"/>
    <w:rsid w:val="00C246A9"/>
    <w:rsid w:val="00C24A5D"/>
    <w:rsid w:val="00C24E64"/>
    <w:rsid w:val="00C25049"/>
    <w:rsid w:val="00C25407"/>
    <w:rsid w:val="00C2544D"/>
    <w:rsid w:val="00C25513"/>
    <w:rsid w:val="00C25849"/>
    <w:rsid w:val="00C25FF5"/>
    <w:rsid w:val="00C26113"/>
    <w:rsid w:val="00C26153"/>
    <w:rsid w:val="00C26336"/>
    <w:rsid w:val="00C26655"/>
    <w:rsid w:val="00C26B73"/>
    <w:rsid w:val="00C26D07"/>
    <w:rsid w:val="00C26F12"/>
    <w:rsid w:val="00C270B0"/>
    <w:rsid w:val="00C27143"/>
    <w:rsid w:val="00C271E3"/>
    <w:rsid w:val="00C272C2"/>
    <w:rsid w:val="00C2764C"/>
    <w:rsid w:val="00C2769F"/>
    <w:rsid w:val="00C2775D"/>
    <w:rsid w:val="00C2794B"/>
    <w:rsid w:val="00C27BEA"/>
    <w:rsid w:val="00C27F76"/>
    <w:rsid w:val="00C3092A"/>
    <w:rsid w:val="00C30AAA"/>
    <w:rsid w:val="00C30B71"/>
    <w:rsid w:val="00C311C5"/>
    <w:rsid w:val="00C314BA"/>
    <w:rsid w:val="00C31DA6"/>
    <w:rsid w:val="00C31E18"/>
    <w:rsid w:val="00C32442"/>
    <w:rsid w:val="00C32A24"/>
    <w:rsid w:val="00C32C9B"/>
    <w:rsid w:val="00C33352"/>
    <w:rsid w:val="00C333F3"/>
    <w:rsid w:val="00C33856"/>
    <w:rsid w:val="00C33ADC"/>
    <w:rsid w:val="00C34303"/>
    <w:rsid w:val="00C34ABE"/>
    <w:rsid w:val="00C35376"/>
    <w:rsid w:val="00C353F6"/>
    <w:rsid w:val="00C3542A"/>
    <w:rsid w:val="00C35A0D"/>
    <w:rsid w:val="00C35D07"/>
    <w:rsid w:val="00C35D9D"/>
    <w:rsid w:val="00C35E6F"/>
    <w:rsid w:val="00C36141"/>
    <w:rsid w:val="00C36968"/>
    <w:rsid w:val="00C369F4"/>
    <w:rsid w:val="00C36BE9"/>
    <w:rsid w:val="00C36D1B"/>
    <w:rsid w:val="00C36D73"/>
    <w:rsid w:val="00C36E92"/>
    <w:rsid w:val="00C376BD"/>
    <w:rsid w:val="00C40923"/>
    <w:rsid w:val="00C40F63"/>
    <w:rsid w:val="00C41254"/>
    <w:rsid w:val="00C41355"/>
    <w:rsid w:val="00C414E7"/>
    <w:rsid w:val="00C4153E"/>
    <w:rsid w:val="00C415FF"/>
    <w:rsid w:val="00C41629"/>
    <w:rsid w:val="00C41EC6"/>
    <w:rsid w:val="00C4220D"/>
    <w:rsid w:val="00C4247E"/>
    <w:rsid w:val="00C42E50"/>
    <w:rsid w:val="00C42E88"/>
    <w:rsid w:val="00C42FC5"/>
    <w:rsid w:val="00C430BC"/>
    <w:rsid w:val="00C43437"/>
    <w:rsid w:val="00C43475"/>
    <w:rsid w:val="00C43C22"/>
    <w:rsid w:val="00C43C83"/>
    <w:rsid w:val="00C43E1B"/>
    <w:rsid w:val="00C4414C"/>
    <w:rsid w:val="00C4489E"/>
    <w:rsid w:val="00C44B58"/>
    <w:rsid w:val="00C44C99"/>
    <w:rsid w:val="00C45F2C"/>
    <w:rsid w:val="00C45FC1"/>
    <w:rsid w:val="00C460DC"/>
    <w:rsid w:val="00C4612F"/>
    <w:rsid w:val="00C465E4"/>
    <w:rsid w:val="00C4707A"/>
    <w:rsid w:val="00C471E3"/>
    <w:rsid w:val="00C474F6"/>
    <w:rsid w:val="00C478FD"/>
    <w:rsid w:val="00C47A43"/>
    <w:rsid w:val="00C5012E"/>
    <w:rsid w:val="00C50979"/>
    <w:rsid w:val="00C50B2F"/>
    <w:rsid w:val="00C50BA8"/>
    <w:rsid w:val="00C5167C"/>
    <w:rsid w:val="00C51CB2"/>
    <w:rsid w:val="00C52085"/>
    <w:rsid w:val="00C52ACE"/>
    <w:rsid w:val="00C5319E"/>
    <w:rsid w:val="00C53412"/>
    <w:rsid w:val="00C53849"/>
    <w:rsid w:val="00C538C5"/>
    <w:rsid w:val="00C53E4D"/>
    <w:rsid w:val="00C54179"/>
    <w:rsid w:val="00C54E3C"/>
    <w:rsid w:val="00C54F74"/>
    <w:rsid w:val="00C5518E"/>
    <w:rsid w:val="00C562D7"/>
    <w:rsid w:val="00C564C0"/>
    <w:rsid w:val="00C56AD2"/>
    <w:rsid w:val="00C56B61"/>
    <w:rsid w:val="00C56D63"/>
    <w:rsid w:val="00C57164"/>
    <w:rsid w:val="00C5716B"/>
    <w:rsid w:val="00C57222"/>
    <w:rsid w:val="00C57536"/>
    <w:rsid w:val="00C575A9"/>
    <w:rsid w:val="00C57CA7"/>
    <w:rsid w:val="00C57D48"/>
    <w:rsid w:val="00C57D80"/>
    <w:rsid w:val="00C57E61"/>
    <w:rsid w:val="00C60220"/>
    <w:rsid w:val="00C602E6"/>
    <w:rsid w:val="00C6067D"/>
    <w:rsid w:val="00C60933"/>
    <w:rsid w:val="00C619E8"/>
    <w:rsid w:val="00C61DE7"/>
    <w:rsid w:val="00C61E0C"/>
    <w:rsid w:val="00C6202F"/>
    <w:rsid w:val="00C626CE"/>
    <w:rsid w:val="00C631F1"/>
    <w:rsid w:val="00C63452"/>
    <w:rsid w:val="00C63A1D"/>
    <w:rsid w:val="00C63BCA"/>
    <w:rsid w:val="00C64023"/>
    <w:rsid w:val="00C643D0"/>
    <w:rsid w:val="00C64523"/>
    <w:rsid w:val="00C6479A"/>
    <w:rsid w:val="00C649D8"/>
    <w:rsid w:val="00C64D2E"/>
    <w:rsid w:val="00C64EC0"/>
    <w:rsid w:val="00C6516F"/>
    <w:rsid w:val="00C65384"/>
    <w:rsid w:val="00C655C1"/>
    <w:rsid w:val="00C655E4"/>
    <w:rsid w:val="00C655F8"/>
    <w:rsid w:val="00C65777"/>
    <w:rsid w:val="00C659AF"/>
    <w:rsid w:val="00C6647E"/>
    <w:rsid w:val="00C6663F"/>
    <w:rsid w:val="00C668AD"/>
    <w:rsid w:val="00C67E60"/>
    <w:rsid w:val="00C67F82"/>
    <w:rsid w:val="00C7160E"/>
    <w:rsid w:val="00C7181C"/>
    <w:rsid w:val="00C71FB9"/>
    <w:rsid w:val="00C72128"/>
    <w:rsid w:val="00C721E6"/>
    <w:rsid w:val="00C72331"/>
    <w:rsid w:val="00C72E82"/>
    <w:rsid w:val="00C72F64"/>
    <w:rsid w:val="00C731BA"/>
    <w:rsid w:val="00C7333B"/>
    <w:rsid w:val="00C733B6"/>
    <w:rsid w:val="00C73532"/>
    <w:rsid w:val="00C73537"/>
    <w:rsid w:val="00C735ED"/>
    <w:rsid w:val="00C73E86"/>
    <w:rsid w:val="00C74F41"/>
    <w:rsid w:val="00C75480"/>
    <w:rsid w:val="00C75547"/>
    <w:rsid w:val="00C757B4"/>
    <w:rsid w:val="00C75DD1"/>
    <w:rsid w:val="00C75DFD"/>
    <w:rsid w:val="00C75EB3"/>
    <w:rsid w:val="00C75F51"/>
    <w:rsid w:val="00C760AB"/>
    <w:rsid w:val="00C76753"/>
    <w:rsid w:val="00C768C3"/>
    <w:rsid w:val="00C76DF5"/>
    <w:rsid w:val="00C77365"/>
    <w:rsid w:val="00C7749C"/>
    <w:rsid w:val="00C8080D"/>
    <w:rsid w:val="00C80C85"/>
    <w:rsid w:val="00C8128C"/>
    <w:rsid w:val="00C815AF"/>
    <w:rsid w:val="00C81710"/>
    <w:rsid w:val="00C81754"/>
    <w:rsid w:val="00C828B6"/>
    <w:rsid w:val="00C82BAB"/>
    <w:rsid w:val="00C8327B"/>
    <w:rsid w:val="00C83585"/>
    <w:rsid w:val="00C83BB1"/>
    <w:rsid w:val="00C83C97"/>
    <w:rsid w:val="00C83E69"/>
    <w:rsid w:val="00C83EAB"/>
    <w:rsid w:val="00C84222"/>
    <w:rsid w:val="00C84271"/>
    <w:rsid w:val="00C84352"/>
    <w:rsid w:val="00C8474C"/>
    <w:rsid w:val="00C84AE4"/>
    <w:rsid w:val="00C84F3D"/>
    <w:rsid w:val="00C853FD"/>
    <w:rsid w:val="00C859EE"/>
    <w:rsid w:val="00C85B74"/>
    <w:rsid w:val="00C85DB0"/>
    <w:rsid w:val="00C86247"/>
    <w:rsid w:val="00C864EC"/>
    <w:rsid w:val="00C875FC"/>
    <w:rsid w:val="00C90342"/>
    <w:rsid w:val="00C9097A"/>
    <w:rsid w:val="00C912CA"/>
    <w:rsid w:val="00C9130B"/>
    <w:rsid w:val="00C915D3"/>
    <w:rsid w:val="00C91B28"/>
    <w:rsid w:val="00C91B63"/>
    <w:rsid w:val="00C91D9F"/>
    <w:rsid w:val="00C92832"/>
    <w:rsid w:val="00C9287C"/>
    <w:rsid w:val="00C92C61"/>
    <w:rsid w:val="00C92D84"/>
    <w:rsid w:val="00C92E6F"/>
    <w:rsid w:val="00C92EBD"/>
    <w:rsid w:val="00C93126"/>
    <w:rsid w:val="00C933D8"/>
    <w:rsid w:val="00C934E6"/>
    <w:rsid w:val="00C938B5"/>
    <w:rsid w:val="00C93D55"/>
    <w:rsid w:val="00C93DA5"/>
    <w:rsid w:val="00C93E98"/>
    <w:rsid w:val="00C9432A"/>
    <w:rsid w:val="00C94A24"/>
    <w:rsid w:val="00C94BCA"/>
    <w:rsid w:val="00C94CD7"/>
    <w:rsid w:val="00C94F00"/>
    <w:rsid w:val="00C950C9"/>
    <w:rsid w:val="00C950DB"/>
    <w:rsid w:val="00C95898"/>
    <w:rsid w:val="00C963DD"/>
    <w:rsid w:val="00C96F89"/>
    <w:rsid w:val="00C97354"/>
    <w:rsid w:val="00C974B1"/>
    <w:rsid w:val="00CA02FE"/>
    <w:rsid w:val="00CA0345"/>
    <w:rsid w:val="00CA0656"/>
    <w:rsid w:val="00CA07A8"/>
    <w:rsid w:val="00CA088B"/>
    <w:rsid w:val="00CA0BF5"/>
    <w:rsid w:val="00CA0CE6"/>
    <w:rsid w:val="00CA0D31"/>
    <w:rsid w:val="00CA0FE6"/>
    <w:rsid w:val="00CA104B"/>
    <w:rsid w:val="00CA10A6"/>
    <w:rsid w:val="00CA1406"/>
    <w:rsid w:val="00CA148A"/>
    <w:rsid w:val="00CA1CE4"/>
    <w:rsid w:val="00CA2001"/>
    <w:rsid w:val="00CA27E5"/>
    <w:rsid w:val="00CA2998"/>
    <w:rsid w:val="00CA31EA"/>
    <w:rsid w:val="00CA338E"/>
    <w:rsid w:val="00CA3B4B"/>
    <w:rsid w:val="00CA4085"/>
    <w:rsid w:val="00CA4744"/>
    <w:rsid w:val="00CA4BC0"/>
    <w:rsid w:val="00CA4CAC"/>
    <w:rsid w:val="00CA5651"/>
    <w:rsid w:val="00CA59C1"/>
    <w:rsid w:val="00CA5C42"/>
    <w:rsid w:val="00CA5DD7"/>
    <w:rsid w:val="00CA5FB2"/>
    <w:rsid w:val="00CA6106"/>
    <w:rsid w:val="00CA6B66"/>
    <w:rsid w:val="00CA6B68"/>
    <w:rsid w:val="00CA6D15"/>
    <w:rsid w:val="00CA74BF"/>
    <w:rsid w:val="00CA761B"/>
    <w:rsid w:val="00CA7621"/>
    <w:rsid w:val="00CA7A1E"/>
    <w:rsid w:val="00CA7F0E"/>
    <w:rsid w:val="00CB0632"/>
    <w:rsid w:val="00CB0AA5"/>
    <w:rsid w:val="00CB0D3F"/>
    <w:rsid w:val="00CB10EF"/>
    <w:rsid w:val="00CB194C"/>
    <w:rsid w:val="00CB229C"/>
    <w:rsid w:val="00CB288F"/>
    <w:rsid w:val="00CB2A9F"/>
    <w:rsid w:val="00CB2C39"/>
    <w:rsid w:val="00CB3093"/>
    <w:rsid w:val="00CB31B8"/>
    <w:rsid w:val="00CB3873"/>
    <w:rsid w:val="00CB38A6"/>
    <w:rsid w:val="00CB420E"/>
    <w:rsid w:val="00CB4766"/>
    <w:rsid w:val="00CB4866"/>
    <w:rsid w:val="00CB4C73"/>
    <w:rsid w:val="00CB54E0"/>
    <w:rsid w:val="00CB55D6"/>
    <w:rsid w:val="00CB59DE"/>
    <w:rsid w:val="00CB5CEC"/>
    <w:rsid w:val="00CB5DB3"/>
    <w:rsid w:val="00CB5F9D"/>
    <w:rsid w:val="00CB6284"/>
    <w:rsid w:val="00CB638D"/>
    <w:rsid w:val="00CB64C3"/>
    <w:rsid w:val="00CB64D0"/>
    <w:rsid w:val="00CB6604"/>
    <w:rsid w:val="00CB6792"/>
    <w:rsid w:val="00CB6973"/>
    <w:rsid w:val="00CB6EC0"/>
    <w:rsid w:val="00CB731B"/>
    <w:rsid w:val="00CB7ECB"/>
    <w:rsid w:val="00CC0045"/>
    <w:rsid w:val="00CC0153"/>
    <w:rsid w:val="00CC025A"/>
    <w:rsid w:val="00CC05AD"/>
    <w:rsid w:val="00CC097F"/>
    <w:rsid w:val="00CC0BB8"/>
    <w:rsid w:val="00CC0FB8"/>
    <w:rsid w:val="00CC139D"/>
    <w:rsid w:val="00CC14F5"/>
    <w:rsid w:val="00CC1512"/>
    <w:rsid w:val="00CC16F5"/>
    <w:rsid w:val="00CC17CE"/>
    <w:rsid w:val="00CC18B1"/>
    <w:rsid w:val="00CC24D7"/>
    <w:rsid w:val="00CC26CE"/>
    <w:rsid w:val="00CC29B9"/>
    <w:rsid w:val="00CC2B7F"/>
    <w:rsid w:val="00CC2BD5"/>
    <w:rsid w:val="00CC2F46"/>
    <w:rsid w:val="00CC2FA8"/>
    <w:rsid w:val="00CC38E2"/>
    <w:rsid w:val="00CC38FC"/>
    <w:rsid w:val="00CC3A0F"/>
    <w:rsid w:val="00CC4402"/>
    <w:rsid w:val="00CC4565"/>
    <w:rsid w:val="00CC4890"/>
    <w:rsid w:val="00CC5219"/>
    <w:rsid w:val="00CC535D"/>
    <w:rsid w:val="00CC53DA"/>
    <w:rsid w:val="00CC5A1D"/>
    <w:rsid w:val="00CC5A25"/>
    <w:rsid w:val="00CC5BE2"/>
    <w:rsid w:val="00CC5ED2"/>
    <w:rsid w:val="00CC61C1"/>
    <w:rsid w:val="00CC67D1"/>
    <w:rsid w:val="00CC78CB"/>
    <w:rsid w:val="00CC7AA9"/>
    <w:rsid w:val="00CC7B0B"/>
    <w:rsid w:val="00CC7F8B"/>
    <w:rsid w:val="00CD0154"/>
    <w:rsid w:val="00CD08B1"/>
    <w:rsid w:val="00CD09CD"/>
    <w:rsid w:val="00CD0C09"/>
    <w:rsid w:val="00CD15BC"/>
    <w:rsid w:val="00CD1D93"/>
    <w:rsid w:val="00CD25DE"/>
    <w:rsid w:val="00CD2628"/>
    <w:rsid w:val="00CD27A2"/>
    <w:rsid w:val="00CD2A09"/>
    <w:rsid w:val="00CD2B7F"/>
    <w:rsid w:val="00CD2E69"/>
    <w:rsid w:val="00CD3168"/>
    <w:rsid w:val="00CD328D"/>
    <w:rsid w:val="00CD3299"/>
    <w:rsid w:val="00CD3D5F"/>
    <w:rsid w:val="00CD41BC"/>
    <w:rsid w:val="00CD46F2"/>
    <w:rsid w:val="00CD47B4"/>
    <w:rsid w:val="00CD4BC2"/>
    <w:rsid w:val="00CD4D4E"/>
    <w:rsid w:val="00CD4EAB"/>
    <w:rsid w:val="00CD5037"/>
    <w:rsid w:val="00CD5336"/>
    <w:rsid w:val="00CD5BEA"/>
    <w:rsid w:val="00CD6635"/>
    <w:rsid w:val="00CD68E1"/>
    <w:rsid w:val="00CD6B72"/>
    <w:rsid w:val="00CD6DD6"/>
    <w:rsid w:val="00CD7626"/>
    <w:rsid w:val="00CE012C"/>
    <w:rsid w:val="00CE016B"/>
    <w:rsid w:val="00CE0601"/>
    <w:rsid w:val="00CE0656"/>
    <w:rsid w:val="00CE0961"/>
    <w:rsid w:val="00CE0C46"/>
    <w:rsid w:val="00CE0EC9"/>
    <w:rsid w:val="00CE10F2"/>
    <w:rsid w:val="00CE12DF"/>
    <w:rsid w:val="00CE1308"/>
    <w:rsid w:val="00CE1518"/>
    <w:rsid w:val="00CE1A6D"/>
    <w:rsid w:val="00CE2260"/>
    <w:rsid w:val="00CE2500"/>
    <w:rsid w:val="00CE25F1"/>
    <w:rsid w:val="00CE2B9E"/>
    <w:rsid w:val="00CE3188"/>
    <w:rsid w:val="00CE32B1"/>
    <w:rsid w:val="00CE356A"/>
    <w:rsid w:val="00CE3955"/>
    <w:rsid w:val="00CE4094"/>
    <w:rsid w:val="00CE4114"/>
    <w:rsid w:val="00CE4141"/>
    <w:rsid w:val="00CE41F2"/>
    <w:rsid w:val="00CE446B"/>
    <w:rsid w:val="00CE4BF4"/>
    <w:rsid w:val="00CE5154"/>
    <w:rsid w:val="00CE541C"/>
    <w:rsid w:val="00CE55B7"/>
    <w:rsid w:val="00CE5623"/>
    <w:rsid w:val="00CE562A"/>
    <w:rsid w:val="00CE5C96"/>
    <w:rsid w:val="00CE5D3F"/>
    <w:rsid w:val="00CE5FD6"/>
    <w:rsid w:val="00CE60CE"/>
    <w:rsid w:val="00CE65CE"/>
    <w:rsid w:val="00CE6717"/>
    <w:rsid w:val="00CE696E"/>
    <w:rsid w:val="00CE7180"/>
    <w:rsid w:val="00CE7317"/>
    <w:rsid w:val="00CE78C0"/>
    <w:rsid w:val="00CE791B"/>
    <w:rsid w:val="00CE7947"/>
    <w:rsid w:val="00CE7C13"/>
    <w:rsid w:val="00CE7CC2"/>
    <w:rsid w:val="00CF01CA"/>
    <w:rsid w:val="00CF0273"/>
    <w:rsid w:val="00CF04F9"/>
    <w:rsid w:val="00CF084D"/>
    <w:rsid w:val="00CF091C"/>
    <w:rsid w:val="00CF0ABC"/>
    <w:rsid w:val="00CF0B4F"/>
    <w:rsid w:val="00CF0CC1"/>
    <w:rsid w:val="00CF13DF"/>
    <w:rsid w:val="00CF173E"/>
    <w:rsid w:val="00CF178D"/>
    <w:rsid w:val="00CF1A0B"/>
    <w:rsid w:val="00CF1A27"/>
    <w:rsid w:val="00CF1DB6"/>
    <w:rsid w:val="00CF1E49"/>
    <w:rsid w:val="00CF237D"/>
    <w:rsid w:val="00CF26BD"/>
    <w:rsid w:val="00CF270F"/>
    <w:rsid w:val="00CF290C"/>
    <w:rsid w:val="00CF2E31"/>
    <w:rsid w:val="00CF2F41"/>
    <w:rsid w:val="00CF33BD"/>
    <w:rsid w:val="00CF35B3"/>
    <w:rsid w:val="00CF390E"/>
    <w:rsid w:val="00CF3B9A"/>
    <w:rsid w:val="00CF3BBE"/>
    <w:rsid w:val="00CF3D68"/>
    <w:rsid w:val="00CF3F5B"/>
    <w:rsid w:val="00CF4663"/>
    <w:rsid w:val="00CF4CA1"/>
    <w:rsid w:val="00CF4ECE"/>
    <w:rsid w:val="00CF51AB"/>
    <w:rsid w:val="00CF5945"/>
    <w:rsid w:val="00CF5CA9"/>
    <w:rsid w:val="00CF60C9"/>
    <w:rsid w:val="00CF63DE"/>
    <w:rsid w:val="00CF66B0"/>
    <w:rsid w:val="00CF698B"/>
    <w:rsid w:val="00CF6D71"/>
    <w:rsid w:val="00CF7003"/>
    <w:rsid w:val="00CF728E"/>
    <w:rsid w:val="00CF781A"/>
    <w:rsid w:val="00CF7C65"/>
    <w:rsid w:val="00CF7F4F"/>
    <w:rsid w:val="00D0026E"/>
    <w:rsid w:val="00D00455"/>
    <w:rsid w:val="00D00940"/>
    <w:rsid w:val="00D00CFE"/>
    <w:rsid w:val="00D00DD5"/>
    <w:rsid w:val="00D010D2"/>
    <w:rsid w:val="00D01510"/>
    <w:rsid w:val="00D0157E"/>
    <w:rsid w:val="00D018D2"/>
    <w:rsid w:val="00D01AE7"/>
    <w:rsid w:val="00D01D25"/>
    <w:rsid w:val="00D01F30"/>
    <w:rsid w:val="00D0251B"/>
    <w:rsid w:val="00D02882"/>
    <w:rsid w:val="00D028CD"/>
    <w:rsid w:val="00D02B77"/>
    <w:rsid w:val="00D030D0"/>
    <w:rsid w:val="00D03489"/>
    <w:rsid w:val="00D034B7"/>
    <w:rsid w:val="00D035EE"/>
    <w:rsid w:val="00D03C78"/>
    <w:rsid w:val="00D0413B"/>
    <w:rsid w:val="00D04547"/>
    <w:rsid w:val="00D045A4"/>
    <w:rsid w:val="00D04DA2"/>
    <w:rsid w:val="00D0535D"/>
    <w:rsid w:val="00D054D2"/>
    <w:rsid w:val="00D05544"/>
    <w:rsid w:val="00D057C5"/>
    <w:rsid w:val="00D05F63"/>
    <w:rsid w:val="00D05FAB"/>
    <w:rsid w:val="00D06011"/>
    <w:rsid w:val="00D062C9"/>
    <w:rsid w:val="00D0644B"/>
    <w:rsid w:val="00D06BBF"/>
    <w:rsid w:val="00D06E19"/>
    <w:rsid w:val="00D0741B"/>
    <w:rsid w:val="00D0771F"/>
    <w:rsid w:val="00D07B48"/>
    <w:rsid w:val="00D10862"/>
    <w:rsid w:val="00D109EA"/>
    <w:rsid w:val="00D10A04"/>
    <w:rsid w:val="00D11081"/>
    <w:rsid w:val="00D11AAB"/>
    <w:rsid w:val="00D11AB6"/>
    <w:rsid w:val="00D11B00"/>
    <w:rsid w:val="00D11B55"/>
    <w:rsid w:val="00D11BBB"/>
    <w:rsid w:val="00D11C80"/>
    <w:rsid w:val="00D11F6E"/>
    <w:rsid w:val="00D12140"/>
    <w:rsid w:val="00D12AE8"/>
    <w:rsid w:val="00D12B2D"/>
    <w:rsid w:val="00D12C4F"/>
    <w:rsid w:val="00D12D0C"/>
    <w:rsid w:val="00D12DC4"/>
    <w:rsid w:val="00D12EBF"/>
    <w:rsid w:val="00D1413E"/>
    <w:rsid w:val="00D14E4A"/>
    <w:rsid w:val="00D150E2"/>
    <w:rsid w:val="00D15206"/>
    <w:rsid w:val="00D154E5"/>
    <w:rsid w:val="00D15D52"/>
    <w:rsid w:val="00D166AC"/>
    <w:rsid w:val="00D16912"/>
    <w:rsid w:val="00D1693B"/>
    <w:rsid w:val="00D16D86"/>
    <w:rsid w:val="00D1796C"/>
    <w:rsid w:val="00D17CBD"/>
    <w:rsid w:val="00D17D29"/>
    <w:rsid w:val="00D17D92"/>
    <w:rsid w:val="00D17F5B"/>
    <w:rsid w:val="00D20047"/>
    <w:rsid w:val="00D20411"/>
    <w:rsid w:val="00D20AAA"/>
    <w:rsid w:val="00D20FBB"/>
    <w:rsid w:val="00D20FC5"/>
    <w:rsid w:val="00D20FD6"/>
    <w:rsid w:val="00D2118D"/>
    <w:rsid w:val="00D211EE"/>
    <w:rsid w:val="00D212D6"/>
    <w:rsid w:val="00D214BC"/>
    <w:rsid w:val="00D21EEB"/>
    <w:rsid w:val="00D21F84"/>
    <w:rsid w:val="00D2206D"/>
    <w:rsid w:val="00D222FE"/>
    <w:rsid w:val="00D22345"/>
    <w:rsid w:val="00D22626"/>
    <w:rsid w:val="00D22642"/>
    <w:rsid w:val="00D2368B"/>
    <w:rsid w:val="00D23942"/>
    <w:rsid w:val="00D23947"/>
    <w:rsid w:val="00D23959"/>
    <w:rsid w:val="00D2411A"/>
    <w:rsid w:val="00D24529"/>
    <w:rsid w:val="00D24533"/>
    <w:rsid w:val="00D24602"/>
    <w:rsid w:val="00D249A7"/>
    <w:rsid w:val="00D24C85"/>
    <w:rsid w:val="00D25188"/>
    <w:rsid w:val="00D25282"/>
    <w:rsid w:val="00D26277"/>
    <w:rsid w:val="00D266F3"/>
    <w:rsid w:val="00D26950"/>
    <w:rsid w:val="00D26FDF"/>
    <w:rsid w:val="00D2791A"/>
    <w:rsid w:val="00D27A66"/>
    <w:rsid w:val="00D30366"/>
    <w:rsid w:val="00D3070F"/>
    <w:rsid w:val="00D30D2D"/>
    <w:rsid w:val="00D30DBF"/>
    <w:rsid w:val="00D30FE7"/>
    <w:rsid w:val="00D31201"/>
    <w:rsid w:val="00D3166E"/>
    <w:rsid w:val="00D3182E"/>
    <w:rsid w:val="00D318CC"/>
    <w:rsid w:val="00D32318"/>
    <w:rsid w:val="00D323F3"/>
    <w:rsid w:val="00D3276A"/>
    <w:rsid w:val="00D32AA9"/>
    <w:rsid w:val="00D32B22"/>
    <w:rsid w:val="00D32C5F"/>
    <w:rsid w:val="00D32ECD"/>
    <w:rsid w:val="00D32EDF"/>
    <w:rsid w:val="00D3306F"/>
    <w:rsid w:val="00D333D8"/>
    <w:rsid w:val="00D3366A"/>
    <w:rsid w:val="00D336F0"/>
    <w:rsid w:val="00D348AE"/>
    <w:rsid w:val="00D349BE"/>
    <w:rsid w:val="00D3508A"/>
    <w:rsid w:val="00D35C55"/>
    <w:rsid w:val="00D35E97"/>
    <w:rsid w:val="00D3685C"/>
    <w:rsid w:val="00D3692A"/>
    <w:rsid w:val="00D37168"/>
    <w:rsid w:val="00D3760E"/>
    <w:rsid w:val="00D40AA3"/>
    <w:rsid w:val="00D40BA9"/>
    <w:rsid w:val="00D4106C"/>
    <w:rsid w:val="00D4116C"/>
    <w:rsid w:val="00D4119B"/>
    <w:rsid w:val="00D411C4"/>
    <w:rsid w:val="00D41472"/>
    <w:rsid w:val="00D41934"/>
    <w:rsid w:val="00D41A99"/>
    <w:rsid w:val="00D41B79"/>
    <w:rsid w:val="00D41E48"/>
    <w:rsid w:val="00D4229E"/>
    <w:rsid w:val="00D42A1B"/>
    <w:rsid w:val="00D42C1B"/>
    <w:rsid w:val="00D42D97"/>
    <w:rsid w:val="00D42DAD"/>
    <w:rsid w:val="00D42DC1"/>
    <w:rsid w:val="00D43FD5"/>
    <w:rsid w:val="00D43FFD"/>
    <w:rsid w:val="00D44115"/>
    <w:rsid w:val="00D44484"/>
    <w:rsid w:val="00D44667"/>
    <w:rsid w:val="00D44A37"/>
    <w:rsid w:val="00D44F33"/>
    <w:rsid w:val="00D4505F"/>
    <w:rsid w:val="00D45552"/>
    <w:rsid w:val="00D4575F"/>
    <w:rsid w:val="00D45B43"/>
    <w:rsid w:val="00D45C3A"/>
    <w:rsid w:val="00D45EDD"/>
    <w:rsid w:val="00D45FBE"/>
    <w:rsid w:val="00D45FEA"/>
    <w:rsid w:val="00D467EE"/>
    <w:rsid w:val="00D469BF"/>
    <w:rsid w:val="00D472E0"/>
    <w:rsid w:val="00D473B0"/>
    <w:rsid w:val="00D4743D"/>
    <w:rsid w:val="00D476CB"/>
    <w:rsid w:val="00D5012B"/>
    <w:rsid w:val="00D5036F"/>
    <w:rsid w:val="00D50490"/>
    <w:rsid w:val="00D50E23"/>
    <w:rsid w:val="00D50EB1"/>
    <w:rsid w:val="00D50F21"/>
    <w:rsid w:val="00D51169"/>
    <w:rsid w:val="00D5143F"/>
    <w:rsid w:val="00D51488"/>
    <w:rsid w:val="00D515E2"/>
    <w:rsid w:val="00D516FB"/>
    <w:rsid w:val="00D51862"/>
    <w:rsid w:val="00D51DAC"/>
    <w:rsid w:val="00D520FB"/>
    <w:rsid w:val="00D52B56"/>
    <w:rsid w:val="00D52C43"/>
    <w:rsid w:val="00D52E02"/>
    <w:rsid w:val="00D52E5E"/>
    <w:rsid w:val="00D5355B"/>
    <w:rsid w:val="00D535E9"/>
    <w:rsid w:val="00D54059"/>
    <w:rsid w:val="00D5447A"/>
    <w:rsid w:val="00D54AFE"/>
    <w:rsid w:val="00D54B5A"/>
    <w:rsid w:val="00D54C7F"/>
    <w:rsid w:val="00D5502B"/>
    <w:rsid w:val="00D55472"/>
    <w:rsid w:val="00D5578C"/>
    <w:rsid w:val="00D558B1"/>
    <w:rsid w:val="00D55AD4"/>
    <w:rsid w:val="00D55B63"/>
    <w:rsid w:val="00D55E6F"/>
    <w:rsid w:val="00D563FA"/>
    <w:rsid w:val="00D56F13"/>
    <w:rsid w:val="00D575A7"/>
    <w:rsid w:val="00D5766F"/>
    <w:rsid w:val="00D5787F"/>
    <w:rsid w:val="00D57EC4"/>
    <w:rsid w:val="00D60BCE"/>
    <w:rsid w:val="00D60BF0"/>
    <w:rsid w:val="00D60ED7"/>
    <w:rsid w:val="00D60F84"/>
    <w:rsid w:val="00D615DF"/>
    <w:rsid w:val="00D61860"/>
    <w:rsid w:val="00D61C2C"/>
    <w:rsid w:val="00D61FC6"/>
    <w:rsid w:val="00D621F4"/>
    <w:rsid w:val="00D62884"/>
    <w:rsid w:val="00D628CF"/>
    <w:rsid w:val="00D62FCA"/>
    <w:rsid w:val="00D63962"/>
    <w:rsid w:val="00D63EC7"/>
    <w:rsid w:val="00D6441E"/>
    <w:rsid w:val="00D64612"/>
    <w:rsid w:val="00D646D6"/>
    <w:rsid w:val="00D64E23"/>
    <w:rsid w:val="00D64E8B"/>
    <w:rsid w:val="00D65A74"/>
    <w:rsid w:val="00D661E0"/>
    <w:rsid w:val="00D66818"/>
    <w:rsid w:val="00D66984"/>
    <w:rsid w:val="00D66E53"/>
    <w:rsid w:val="00D670AF"/>
    <w:rsid w:val="00D67C3C"/>
    <w:rsid w:val="00D67C5A"/>
    <w:rsid w:val="00D67DC9"/>
    <w:rsid w:val="00D67FFA"/>
    <w:rsid w:val="00D70752"/>
    <w:rsid w:val="00D70BFA"/>
    <w:rsid w:val="00D70FC3"/>
    <w:rsid w:val="00D710D6"/>
    <w:rsid w:val="00D7154C"/>
    <w:rsid w:val="00D716BF"/>
    <w:rsid w:val="00D71B5C"/>
    <w:rsid w:val="00D71C09"/>
    <w:rsid w:val="00D71C1E"/>
    <w:rsid w:val="00D71FEA"/>
    <w:rsid w:val="00D72023"/>
    <w:rsid w:val="00D722BE"/>
    <w:rsid w:val="00D72325"/>
    <w:rsid w:val="00D72607"/>
    <w:rsid w:val="00D72A80"/>
    <w:rsid w:val="00D72F91"/>
    <w:rsid w:val="00D734F6"/>
    <w:rsid w:val="00D736BE"/>
    <w:rsid w:val="00D7399B"/>
    <w:rsid w:val="00D73AEC"/>
    <w:rsid w:val="00D73B91"/>
    <w:rsid w:val="00D73D94"/>
    <w:rsid w:val="00D74084"/>
    <w:rsid w:val="00D741B4"/>
    <w:rsid w:val="00D74220"/>
    <w:rsid w:val="00D742D2"/>
    <w:rsid w:val="00D74385"/>
    <w:rsid w:val="00D74AAD"/>
    <w:rsid w:val="00D74C1A"/>
    <w:rsid w:val="00D7558C"/>
    <w:rsid w:val="00D75CF3"/>
    <w:rsid w:val="00D76270"/>
    <w:rsid w:val="00D76698"/>
    <w:rsid w:val="00D76715"/>
    <w:rsid w:val="00D76853"/>
    <w:rsid w:val="00D76917"/>
    <w:rsid w:val="00D76F95"/>
    <w:rsid w:val="00D7704F"/>
    <w:rsid w:val="00D7734D"/>
    <w:rsid w:val="00D773DA"/>
    <w:rsid w:val="00D77427"/>
    <w:rsid w:val="00D7760E"/>
    <w:rsid w:val="00D77814"/>
    <w:rsid w:val="00D779FC"/>
    <w:rsid w:val="00D77D15"/>
    <w:rsid w:val="00D77D49"/>
    <w:rsid w:val="00D801F3"/>
    <w:rsid w:val="00D80A4F"/>
    <w:rsid w:val="00D81340"/>
    <w:rsid w:val="00D81938"/>
    <w:rsid w:val="00D82101"/>
    <w:rsid w:val="00D822AE"/>
    <w:rsid w:val="00D823B5"/>
    <w:rsid w:val="00D825AB"/>
    <w:rsid w:val="00D827B5"/>
    <w:rsid w:val="00D82A48"/>
    <w:rsid w:val="00D84503"/>
    <w:rsid w:val="00D84785"/>
    <w:rsid w:val="00D84D1A"/>
    <w:rsid w:val="00D84D29"/>
    <w:rsid w:val="00D84F63"/>
    <w:rsid w:val="00D84FEA"/>
    <w:rsid w:val="00D85236"/>
    <w:rsid w:val="00D85717"/>
    <w:rsid w:val="00D85B82"/>
    <w:rsid w:val="00D85E36"/>
    <w:rsid w:val="00D86147"/>
    <w:rsid w:val="00D86816"/>
    <w:rsid w:val="00D86D6E"/>
    <w:rsid w:val="00D875D9"/>
    <w:rsid w:val="00D878FB"/>
    <w:rsid w:val="00D87959"/>
    <w:rsid w:val="00D87AB5"/>
    <w:rsid w:val="00D87B5B"/>
    <w:rsid w:val="00D87C28"/>
    <w:rsid w:val="00D87ECE"/>
    <w:rsid w:val="00D900C1"/>
    <w:rsid w:val="00D90142"/>
    <w:rsid w:val="00D90549"/>
    <w:rsid w:val="00D909DE"/>
    <w:rsid w:val="00D90ACA"/>
    <w:rsid w:val="00D90B18"/>
    <w:rsid w:val="00D90CFE"/>
    <w:rsid w:val="00D90D9D"/>
    <w:rsid w:val="00D90DA6"/>
    <w:rsid w:val="00D90E82"/>
    <w:rsid w:val="00D914E1"/>
    <w:rsid w:val="00D91650"/>
    <w:rsid w:val="00D9187B"/>
    <w:rsid w:val="00D91A85"/>
    <w:rsid w:val="00D91C71"/>
    <w:rsid w:val="00D92200"/>
    <w:rsid w:val="00D92AA2"/>
    <w:rsid w:val="00D93001"/>
    <w:rsid w:val="00D93D42"/>
    <w:rsid w:val="00D94499"/>
    <w:rsid w:val="00D9458E"/>
    <w:rsid w:val="00D94675"/>
    <w:rsid w:val="00D94780"/>
    <w:rsid w:val="00D94996"/>
    <w:rsid w:val="00D94AC2"/>
    <w:rsid w:val="00D94AE9"/>
    <w:rsid w:val="00D94C08"/>
    <w:rsid w:val="00D95122"/>
    <w:rsid w:val="00D951F2"/>
    <w:rsid w:val="00D9544A"/>
    <w:rsid w:val="00D95615"/>
    <w:rsid w:val="00D95811"/>
    <w:rsid w:val="00D95B57"/>
    <w:rsid w:val="00D95B88"/>
    <w:rsid w:val="00D963D8"/>
    <w:rsid w:val="00D96A6C"/>
    <w:rsid w:val="00D96C2D"/>
    <w:rsid w:val="00D96CDB"/>
    <w:rsid w:val="00D971C3"/>
    <w:rsid w:val="00D97322"/>
    <w:rsid w:val="00D973E1"/>
    <w:rsid w:val="00D97402"/>
    <w:rsid w:val="00D976AD"/>
    <w:rsid w:val="00D97997"/>
    <w:rsid w:val="00DA0A3F"/>
    <w:rsid w:val="00DA0E00"/>
    <w:rsid w:val="00DA126E"/>
    <w:rsid w:val="00DA159B"/>
    <w:rsid w:val="00DA1679"/>
    <w:rsid w:val="00DA1A38"/>
    <w:rsid w:val="00DA24D2"/>
    <w:rsid w:val="00DA2D0A"/>
    <w:rsid w:val="00DA2DB7"/>
    <w:rsid w:val="00DA2F31"/>
    <w:rsid w:val="00DA2F78"/>
    <w:rsid w:val="00DA35AF"/>
    <w:rsid w:val="00DA3A13"/>
    <w:rsid w:val="00DA45F7"/>
    <w:rsid w:val="00DA557D"/>
    <w:rsid w:val="00DA5912"/>
    <w:rsid w:val="00DA5945"/>
    <w:rsid w:val="00DA5A51"/>
    <w:rsid w:val="00DA5C94"/>
    <w:rsid w:val="00DA617C"/>
    <w:rsid w:val="00DA656A"/>
    <w:rsid w:val="00DA657B"/>
    <w:rsid w:val="00DA6654"/>
    <w:rsid w:val="00DA67B1"/>
    <w:rsid w:val="00DA6986"/>
    <w:rsid w:val="00DA6BAE"/>
    <w:rsid w:val="00DA71D0"/>
    <w:rsid w:val="00DA757D"/>
    <w:rsid w:val="00DA7589"/>
    <w:rsid w:val="00DA7770"/>
    <w:rsid w:val="00DA79DD"/>
    <w:rsid w:val="00DA7A5E"/>
    <w:rsid w:val="00DA7BFC"/>
    <w:rsid w:val="00DA7E90"/>
    <w:rsid w:val="00DB02C0"/>
    <w:rsid w:val="00DB093D"/>
    <w:rsid w:val="00DB13DC"/>
    <w:rsid w:val="00DB141C"/>
    <w:rsid w:val="00DB165E"/>
    <w:rsid w:val="00DB1905"/>
    <w:rsid w:val="00DB1EC6"/>
    <w:rsid w:val="00DB2029"/>
    <w:rsid w:val="00DB2134"/>
    <w:rsid w:val="00DB235D"/>
    <w:rsid w:val="00DB25A8"/>
    <w:rsid w:val="00DB2FB7"/>
    <w:rsid w:val="00DB314B"/>
    <w:rsid w:val="00DB3604"/>
    <w:rsid w:val="00DB3711"/>
    <w:rsid w:val="00DB3C22"/>
    <w:rsid w:val="00DB3FE6"/>
    <w:rsid w:val="00DB418C"/>
    <w:rsid w:val="00DB42DF"/>
    <w:rsid w:val="00DB4FA0"/>
    <w:rsid w:val="00DB5760"/>
    <w:rsid w:val="00DB580F"/>
    <w:rsid w:val="00DB59B7"/>
    <w:rsid w:val="00DB5DF5"/>
    <w:rsid w:val="00DB5F1E"/>
    <w:rsid w:val="00DB61D2"/>
    <w:rsid w:val="00DB6252"/>
    <w:rsid w:val="00DB6B37"/>
    <w:rsid w:val="00DB6C62"/>
    <w:rsid w:val="00DB7465"/>
    <w:rsid w:val="00DB7B2D"/>
    <w:rsid w:val="00DB7CC4"/>
    <w:rsid w:val="00DC05BB"/>
    <w:rsid w:val="00DC103E"/>
    <w:rsid w:val="00DC1058"/>
    <w:rsid w:val="00DC14F3"/>
    <w:rsid w:val="00DC1B8A"/>
    <w:rsid w:val="00DC1CAB"/>
    <w:rsid w:val="00DC2033"/>
    <w:rsid w:val="00DC2145"/>
    <w:rsid w:val="00DC2C1A"/>
    <w:rsid w:val="00DC2F3A"/>
    <w:rsid w:val="00DC302D"/>
    <w:rsid w:val="00DC30BB"/>
    <w:rsid w:val="00DC3157"/>
    <w:rsid w:val="00DC332C"/>
    <w:rsid w:val="00DC39AA"/>
    <w:rsid w:val="00DC3B10"/>
    <w:rsid w:val="00DC3E36"/>
    <w:rsid w:val="00DC3F07"/>
    <w:rsid w:val="00DC44D7"/>
    <w:rsid w:val="00DC4BC9"/>
    <w:rsid w:val="00DC4CD6"/>
    <w:rsid w:val="00DC51D0"/>
    <w:rsid w:val="00DC5CA8"/>
    <w:rsid w:val="00DC6094"/>
    <w:rsid w:val="00DC60F1"/>
    <w:rsid w:val="00DC6422"/>
    <w:rsid w:val="00DC69DA"/>
    <w:rsid w:val="00DC70C0"/>
    <w:rsid w:val="00DC72BD"/>
    <w:rsid w:val="00DC7461"/>
    <w:rsid w:val="00DC756F"/>
    <w:rsid w:val="00DC79F8"/>
    <w:rsid w:val="00DC7B08"/>
    <w:rsid w:val="00DC7E51"/>
    <w:rsid w:val="00DC7FAE"/>
    <w:rsid w:val="00DD0352"/>
    <w:rsid w:val="00DD0679"/>
    <w:rsid w:val="00DD0ABF"/>
    <w:rsid w:val="00DD0B76"/>
    <w:rsid w:val="00DD0CEC"/>
    <w:rsid w:val="00DD0D7C"/>
    <w:rsid w:val="00DD0E2A"/>
    <w:rsid w:val="00DD107F"/>
    <w:rsid w:val="00DD122E"/>
    <w:rsid w:val="00DD1A24"/>
    <w:rsid w:val="00DD1B89"/>
    <w:rsid w:val="00DD20AB"/>
    <w:rsid w:val="00DD21A4"/>
    <w:rsid w:val="00DD2654"/>
    <w:rsid w:val="00DD2B4B"/>
    <w:rsid w:val="00DD3014"/>
    <w:rsid w:val="00DD351B"/>
    <w:rsid w:val="00DD35D4"/>
    <w:rsid w:val="00DD3897"/>
    <w:rsid w:val="00DD3B71"/>
    <w:rsid w:val="00DD4C29"/>
    <w:rsid w:val="00DD504B"/>
    <w:rsid w:val="00DD5223"/>
    <w:rsid w:val="00DD547C"/>
    <w:rsid w:val="00DD5676"/>
    <w:rsid w:val="00DD593B"/>
    <w:rsid w:val="00DD596E"/>
    <w:rsid w:val="00DD5FE9"/>
    <w:rsid w:val="00DD62A4"/>
    <w:rsid w:val="00DD63C2"/>
    <w:rsid w:val="00DD6D64"/>
    <w:rsid w:val="00DD77C8"/>
    <w:rsid w:val="00DD7AEA"/>
    <w:rsid w:val="00DD7DC0"/>
    <w:rsid w:val="00DD7E57"/>
    <w:rsid w:val="00DE05A8"/>
    <w:rsid w:val="00DE05D9"/>
    <w:rsid w:val="00DE0706"/>
    <w:rsid w:val="00DE0EC6"/>
    <w:rsid w:val="00DE0F78"/>
    <w:rsid w:val="00DE0FB5"/>
    <w:rsid w:val="00DE10AB"/>
    <w:rsid w:val="00DE1540"/>
    <w:rsid w:val="00DE179B"/>
    <w:rsid w:val="00DE1AC1"/>
    <w:rsid w:val="00DE2627"/>
    <w:rsid w:val="00DE369F"/>
    <w:rsid w:val="00DE3F5C"/>
    <w:rsid w:val="00DE3F7D"/>
    <w:rsid w:val="00DE4336"/>
    <w:rsid w:val="00DE44E9"/>
    <w:rsid w:val="00DE46C9"/>
    <w:rsid w:val="00DE46FD"/>
    <w:rsid w:val="00DE4B52"/>
    <w:rsid w:val="00DE4E1B"/>
    <w:rsid w:val="00DE4FCB"/>
    <w:rsid w:val="00DE52AE"/>
    <w:rsid w:val="00DE59D1"/>
    <w:rsid w:val="00DE5AB9"/>
    <w:rsid w:val="00DE62CC"/>
    <w:rsid w:val="00DE643C"/>
    <w:rsid w:val="00DE6772"/>
    <w:rsid w:val="00DE6B95"/>
    <w:rsid w:val="00DE6D7D"/>
    <w:rsid w:val="00DE6F5F"/>
    <w:rsid w:val="00DE7051"/>
    <w:rsid w:val="00DE7353"/>
    <w:rsid w:val="00DE78CC"/>
    <w:rsid w:val="00DE7BC4"/>
    <w:rsid w:val="00DE7CE6"/>
    <w:rsid w:val="00DE7D46"/>
    <w:rsid w:val="00DE7D5D"/>
    <w:rsid w:val="00DE7E10"/>
    <w:rsid w:val="00DF032A"/>
    <w:rsid w:val="00DF0B19"/>
    <w:rsid w:val="00DF0F11"/>
    <w:rsid w:val="00DF1367"/>
    <w:rsid w:val="00DF14EB"/>
    <w:rsid w:val="00DF1546"/>
    <w:rsid w:val="00DF1560"/>
    <w:rsid w:val="00DF175C"/>
    <w:rsid w:val="00DF1C7E"/>
    <w:rsid w:val="00DF1D44"/>
    <w:rsid w:val="00DF1E9D"/>
    <w:rsid w:val="00DF1EA6"/>
    <w:rsid w:val="00DF23E2"/>
    <w:rsid w:val="00DF29ED"/>
    <w:rsid w:val="00DF356B"/>
    <w:rsid w:val="00DF35A9"/>
    <w:rsid w:val="00DF3D77"/>
    <w:rsid w:val="00DF401C"/>
    <w:rsid w:val="00DF4070"/>
    <w:rsid w:val="00DF40ED"/>
    <w:rsid w:val="00DF43D1"/>
    <w:rsid w:val="00DF43EA"/>
    <w:rsid w:val="00DF534C"/>
    <w:rsid w:val="00DF5A11"/>
    <w:rsid w:val="00DF5A56"/>
    <w:rsid w:val="00DF5FFE"/>
    <w:rsid w:val="00DF6040"/>
    <w:rsid w:val="00DF637B"/>
    <w:rsid w:val="00DF6517"/>
    <w:rsid w:val="00DF6B6A"/>
    <w:rsid w:val="00DF6E9E"/>
    <w:rsid w:val="00DF6F23"/>
    <w:rsid w:val="00DF73E1"/>
    <w:rsid w:val="00DF76E6"/>
    <w:rsid w:val="00DF775A"/>
    <w:rsid w:val="00E0038F"/>
    <w:rsid w:val="00E008F4"/>
    <w:rsid w:val="00E00BB5"/>
    <w:rsid w:val="00E00CAA"/>
    <w:rsid w:val="00E00FAF"/>
    <w:rsid w:val="00E01908"/>
    <w:rsid w:val="00E0203F"/>
    <w:rsid w:val="00E023BC"/>
    <w:rsid w:val="00E02864"/>
    <w:rsid w:val="00E034A7"/>
    <w:rsid w:val="00E034DE"/>
    <w:rsid w:val="00E035FD"/>
    <w:rsid w:val="00E036D3"/>
    <w:rsid w:val="00E0385E"/>
    <w:rsid w:val="00E03E54"/>
    <w:rsid w:val="00E03F47"/>
    <w:rsid w:val="00E041E5"/>
    <w:rsid w:val="00E042D6"/>
    <w:rsid w:val="00E045FD"/>
    <w:rsid w:val="00E04AB4"/>
    <w:rsid w:val="00E04E50"/>
    <w:rsid w:val="00E05145"/>
    <w:rsid w:val="00E05227"/>
    <w:rsid w:val="00E05330"/>
    <w:rsid w:val="00E055FA"/>
    <w:rsid w:val="00E05808"/>
    <w:rsid w:val="00E05A59"/>
    <w:rsid w:val="00E06983"/>
    <w:rsid w:val="00E06B23"/>
    <w:rsid w:val="00E06F94"/>
    <w:rsid w:val="00E07077"/>
    <w:rsid w:val="00E072BD"/>
    <w:rsid w:val="00E07428"/>
    <w:rsid w:val="00E074F0"/>
    <w:rsid w:val="00E078FD"/>
    <w:rsid w:val="00E07952"/>
    <w:rsid w:val="00E07BAF"/>
    <w:rsid w:val="00E105F5"/>
    <w:rsid w:val="00E10E39"/>
    <w:rsid w:val="00E110CD"/>
    <w:rsid w:val="00E112A6"/>
    <w:rsid w:val="00E112BB"/>
    <w:rsid w:val="00E1146B"/>
    <w:rsid w:val="00E11BAE"/>
    <w:rsid w:val="00E11BBF"/>
    <w:rsid w:val="00E11BC3"/>
    <w:rsid w:val="00E122A7"/>
    <w:rsid w:val="00E124A7"/>
    <w:rsid w:val="00E12694"/>
    <w:rsid w:val="00E127BE"/>
    <w:rsid w:val="00E12BB2"/>
    <w:rsid w:val="00E12D1F"/>
    <w:rsid w:val="00E12F81"/>
    <w:rsid w:val="00E131FA"/>
    <w:rsid w:val="00E132B3"/>
    <w:rsid w:val="00E1366A"/>
    <w:rsid w:val="00E13769"/>
    <w:rsid w:val="00E13811"/>
    <w:rsid w:val="00E13C16"/>
    <w:rsid w:val="00E141B8"/>
    <w:rsid w:val="00E147CE"/>
    <w:rsid w:val="00E15242"/>
    <w:rsid w:val="00E152D6"/>
    <w:rsid w:val="00E156F0"/>
    <w:rsid w:val="00E15D07"/>
    <w:rsid w:val="00E15D9E"/>
    <w:rsid w:val="00E16037"/>
    <w:rsid w:val="00E162CC"/>
    <w:rsid w:val="00E16DE9"/>
    <w:rsid w:val="00E174CE"/>
    <w:rsid w:val="00E17F7B"/>
    <w:rsid w:val="00E17F87"/>
    <w:rsid w:val="00E17FA4"/>
    <w:rsid w:val="00E17FE5"/>
    <w:rsid w:val="00E2017C"/>
    <w:rsid w:val="00E20294"/>
    <w:rsid w:val="00E207D7"/>
    <w:rsid w:val="00E20C8C"/>
    <w:rsid w:val="00E20EF5"/>
    <w:rsid w:val="00E21163"/>
    <w:rsid w:val="00E217BB"/>
    <w:rsid w:val="00E21FB7"/>
    <w:rsid w:val="00E22AD1"/>
    <w:rsid w:val="00E23102"/>
    <w:rsid w:val="00E23116"/>
    <w:rsid w:val="00E2328C"/>
    <w:rsid w:val="00E234F8"/>
    <w:rsid w:val="00E23AF1"/>
    <w:rsid w:val="00E23BE6"/>
    <w:rsid w:val="00E23F0A"/>
    <w:rsid w:val="00E23F1D"/>
    <w:rsid w:val="00E2449A"/>
    <w:rsid w:val="00E247C9"/>
    <w:rsid w:val="00E24906"/>
    <w:rsid w:val="00E24A07"/>
    <w:rsid w:val="00E250A8"/>
    <w:rsid w:val="00E253BA"/>
    <w:rsid w:val="00E25A1B"/>
    <w:rsid w:val="00E25BEE"/>
    <w:rsid w:val="00E25FDC"/>
    <w:rsid w:val="00E262A5"/>
    <w:rsid w:val="00E26A1A"/>
    <w:rsid w:val="00E26ADC"/>
    <w:rsid w:val="00E2749A"/>
    <w:rsid w:val="00E2749C"/>
    <w:rsid w:val="00E27619"/>
    <w:rsid w:val="00E278E6"/>
    <w:rsid w:val="00E27BBE"/>
    <w:rsid w:val="00E27CA2"/>
    <w:rsid w:val="00E30195"/>
    <w:rsid w:val="00E30689"/>
    <w:rsid w:val="00E30B23"/>
    <w:rsid w:val="00E30C31"/>
    <w:rsid w:val="00E30F12"/>
    <w:rsid w:val="00E31954"/>
    <w:rsid w:val="00E31B03"/>
    <w:rsid w:val="00E31FF2"/>
    <w:rsid w:val="00E322AF"/>
    <w:rsid w:val="00E323CA"/>
    <w:rsid w:val="00E32856"/>
    <w:rsid w:val="00E33247"/>
    <w:rsid w:val="00E333CA"/>
    <w:rsid w:val="00E3347D"/>
    <w:rsid w:val="00E3383C"/>
    <w:rsid w:val="00E33BD4"/>
    <w:rsid w:val="00E33D41"/>
    <w:rsid w:val="00E33D43"/>
    <w:rsid w:val="00E34151"/>
    <w:rsid w:val="00E34159"/>
    <w:rsid w:val="00E344B4"/>
    <w:rsid w:val="00E352E1"/>
    <w:rsid w:val="00E360B3"/>
    <w:rsid w:val="00E361B5"/>
    <w:rsid w:val="00E364BA"/>
    <w:rsid w:val="00E3654B"/>
    <w:rsid w:val="00E3667F"/>
    <w:rsid w:val="00E368CB"/>
    <w:rsid w:val="00E36C60"/>
    <w:rsid w:val="00E3730E"/>
    <w:rsid w:val="00E37762"/>
    <w:rsid w:val="00E3790D"/>
    <w:rsid w:val="00E37A01"/>
    <w:rsid w:val="00E37BBC"/>
    <w:rsid w:val="00E37E29"/>
    <w:rsid w:val="00E40167"/>
    <w:rsid w:val="00E40632"/>
    <w:rsid w:val="00E409E1"/>
    <w:rsid w:val="00E40AE6"/>
    <w:rsid w:val="00E40B0C"/>
    <w:rsid w:val="00E40F29"/>
    <w:rsid w:val="00E41106"/>
    <w:rsid w:val="00E41475"/>
    <w:rsid w:val="00E41BE3"/>
    <w:rsid w:val="00E41F98"/>
    <w:rsid w:val="00E425A1"/>
    <w:rsid w:val="00E425E2"/>
    <w:rsid w:val="00E42980"/>
    <w:rsid w:val="00E429EF"/>
    <w:rsid w:val="00E43040"/>
    <w:rsid w:val="00E430A4"/>
    <w:rsid w:val="00E43195"/>
    <w:rsid w:val="00E432B1"/>
    <w:rsid w:val="00E4333C"/>
    <w:rsid w:val="00E4361B"/>
    <w:rsid w:val="00E43627"/>
    <w:rsid w:val="00E43AC6"/>
    <w:rsid w:val="00E43D5C"/>
    <w:rsid w:val="00E43D61"/>
    <w:rsid w:val="00E43F72"/>
    <w:rsid w:val="00E449AB"/>
    <w:rsid w:val="00E44A65"/>
    <w:rsid w:val="00E44BA3"/>
    <w:rsid w:val="00E44C83"/>
    <w:rsid w:val="00E45001"/>
    <w:rsid w:val="00E454A1"/>
    <w:rsid w:val="00E45584"/>
    <w:rsid w:val="00E45720"/>
    <w:rsid w:val="00E45B23"/>
    <w:rsid w:val="00E45D0E"/>
    <w:rsid w:val="00E45D46"/>
    <w:rsid w:val="00E46089"/>
    <w:rsid w:val="00E4634D"/>
    <w:rsid w:val="00E46371"/>
    <w:rsid w:val="00E464B6"/>
    <w:rsid w:val="00E46B83"/>
    <w:rsid w:val="00E46CA8"/>
    <w:rsid w:val="00E47578"/>
    <w:rsid w:val="00E47A66"/>
    <w:rsid w:val="00E47AC0"/>
    <w:rsid w:val="00E47FE7"/>
    <w:rsid w:val="00E502E2"/>
    <w:rsid w:val="00E50525"/>
    <w:rsid w:val="00E50587"/>
    <w:rsid w:val="00E505C0"/>
    <w:rsid w:val="00E5061C"/>
    <w:rsid w:val="00E5062A"/>
    <w:rsid w:val="00E50ADC"/>
    <w:rsid w:val="00E50E9F"/>
    <w:rsid w:val="00E50F5E"/>
    <w:rsid w:val="00E50FD3"/>
    <w:rsid w:val="00E5195C"/>
    <w:rsid w:val="00E51B07"/>
    <w:rsid w:val="00E51C0D"/>
    <w:rsid w:val="00E52598"/>
    <w:rsid w:val="00E52B40"/>
    <w:rsid w:val="00E52C33"/>
    <w:rsid w:val="00E52D6D"/>
    <w:rsid w:val="00E52EE0"/>
    <w:rsid w:val="00E52FD4"/>
    <w:rsid w:val="00E5346A"/>
    <w:rsid w:val="00E534EF"/>
    <w:rsid w:val="00E53659"/>
    <w:rsid w:val="00E537A3"/>
    <w:rsid w:val="00E53869"/>
    <w:rsid w:val="00E538E2"/>
    <w:rsid w:val="00E53DE8"/>
    <w:rsid w:val="00E53E12"/>
    <w:rsid w:val="00E541FA"/>
    <w:rsid w:val="00E5443A"/>
    <w:rsid w:val="00E54478"/>
    <w:rsid w:val="00E54A4C"/>
    <w:rsid w:val="00E552DF"/>
    <w:rsid w:val="00E555C2"/>
    <w:rsid w:val="00E55C60"/>
    <w:rsid w:val="00E55D20"/>
    <w:rsid w:val="00E55F38"/>
    <w:rsid w:val="00E55F86"/>
    <w:rsid w:val="00E5681E"/>
    <w:rsid w:val="00E5689B"/>
    <w:rsid w:val="00E56C3D"/>
    <w:rsid w:val="00E56E46"/>
    <w:rsid w:val="00E57054"/>
    <w:rsid w:val="00E5705C"/>
    <w:rsid w:val="00E57775"/>
    <w:rsid w:val="00E57776"/>
    <w:rsid w:val="00E57D04"/>
    <w:rsid w:val="00E57DDE"/>
    <w:rsid w:val="00E6006D"/>
    <w:rsid w:val="00E606D0"/>
    <w:rsid w:val="00E60885"/>
    <w:rsid w:val="00E609E5"/>
    <w:rsid w:val="00E613C7"/>
    <w:rsid w:val="00E61582"/>
    <w:rsid w:val="00E61701"/>
    <w:rsid w:val="00E61970"/>
    <w:rsid w:val="00E61B85"/>
    <w:rsid w:val="00E61F86"/>
    <w:rsid w:val="00E61FF8"/>
    <w:rsid w:val="00E62002"/>
    <w:rsid w:val="00E62215"/>
    <w:rsid w:val="00E623A9"/>
    <w:rsid w:val="00E623B4"/>
    <w:rsid w:val="00E62A32"/>
    <w:rsid w:val="00E62A9D"/>
    <w:rsid w:val="00E62CDF"/>
    <w:rsid w:val="00E62F51"/>
    <w:rsid w:val="00E630C2"/>
    <w:rsid w:val="00E6313D"/>
    <w:rsid w:val="00E6324E"/>
    <w:rsid w:val="00E634E1"/>
    <w:rsid w:val="00E63CB2"/>
    <w:rsid w:val="00E63E8E"/>
    <w:rsid w:val="00E6447F"/>
    <w:rsid w:val="00E644C9"/>
    <w:rsid w:val="00E64922"/>
    <w:rsid w:val="00E654E9"/>
    <w:rsid w:val="00E655F4"/>
    <w:rsid w:val="00E65737"/>
    <w:rsid w:val="00E65F7D"/>
    <w:rsid w:val="00E665E1"/>
    <w:rsid w:val="00E6673C"/>
    <w:rsid w:val="00E66B7D"/>
    <w:rsid w:val="00E66D61"/>
    <w:rsid w:val="00E66F5F"/>
    <w:rsid w:val="00E672C1"/>
    <w:rsid w:val="00E67AB1"/>
    <w:rsid w:val="00E67AE5"/>
    <w:rsid w:val="00E67B67"/>
    <w:rsid w:val="00E67BE8"/>
    <w:rsid w:val="00E67C91"/>
    <w:rsid w:val="00E67F67"/>
    <w:rsid w:val="00E70232"/>
    <w:rsid w:val="00E704D1"/>
    <w:rsid w:val="00E7062E"/>
    <w:rsid w:val="00E70668"/>
    <w:rsid w:val="00E709FF"/>
    <w:rsid w:val="00E70D9B"/>
    <w:rsid w:val="00E710C1"/>
    <w:rsid w:val="00E71518"/>
    <w:rsid w:val="00E715F7"/>
    <w:rsid w:val="00E71629"/>
    <w:rsid w:val="00E7192F"/>
    <w:rsid w:val="00E7196B"/>
    <w:rsid w:val="00E71D2B"/>
    <w:rsid w:val="00E723DE"/>
    <w:rsid w:val="00E732D4"/>
    <w:rsid w:val="00E7340F"/>
    <w:rsid w:val="00E7365E"/>
    <w:rsid w:val="00E73763"/>
    <w:rsid w:val="00E73AD1"/>
    <w:rsid w:val="00E746BC"/>
    <w:rsid w:val="00E74B8D"/>
    <w:rsid w:val="00E74E11"/>
    <w:rsid w:val="00E74E3D"/>
    <w:rsid w:val="00E750B1"/>
    <w:rsid w:val="00E750E8"/>
    <w:rsid w:val="00E7527F"/>
    <w:rsid w:val="00E75474"/>
    <w:rsid w:val="00E75AA5"/>
    <w:rsid w:val="00E75C2D"/>
    <w:rsid w:val="00E763D6"/>
    <w:rsid w:val="00E76B78"/>
    <w:rsid w:val="00E76BD6"/>
    <w:rsid w:val="00E76DA9"/>
    <w:rsid w:val="00E7704D"/>
    <w:rsid w:val="00E77749"/>
    <w:rsid w:val="00E7786C"/>
    <w:rsid w:val="00E800E1"/>
    <w:rsid w:val="00E80935"/>
    <w:rsid w:val="00E810E0"/>
    <w:rsid w:val="00E81117"/>
    <w:rsid w:val="00E811D5"/>
    <w:rsid w:val="00E81678"/>
    <w:rsid w:val="00E81CC6"/>
    <w:rsid w:val="00E81D7C"/>
    <w:rsid w:val="00E82404"/>
    <w:rsid w:val="00E8268D"/>
    <w:rsid w:val="00E82922"/>
    <w:rsid w:val="00E82AC1"/>
    <w:rsid w:val="00E82B5C"/>
    <w:rsid w:val="00E82E6D"/>
    <w:rsid w:val="00E8374A"/>
    <w:rsid w:val="00E83B69"/>
    <w:rsid w:val="00E84112"/>
    <w:rsid w:val="00E84DE6"/>
    <w:rsid w:val="00E84F74"/>
    <w:rsid w:val="00E85724"/>
    <w:rsid w:val="00E858CA"/>
    <w:rsid w:val="00E85B64"/>
    <w:rsid w:val="00E85EFA"/>
    <w:rsid w:val="00E861CF"/>
    <w:rsid w:val="00E86326"/>
    <w:rsid w:val="00E864E1"/>
    <w:rsid w:val="00E868F5"/>
    <w:rsid w:val="00E86E4B"/>
    <w:rsid w:val="00E86F36"/>
    <w:rsid w:val="00E873F9"/>
    <w:rsid w:val="00E87785"/>
    <w:rsid w:val="00E87D05"/>
    <w:rsid w:val="00E87F7D"/>
    <w:rsid w:val="00E9024C"/>
    <w:rsid w:val="00E90456"/>
    <w:rsid w:val="00E90CC6"/>
    <w:rsid w:val="00E90D3E"/>
    <w:rsid w:val="00E90E26"/>
    <w:rsid w:val="00E9127E"/>
    <w:rsid w:val="00E9157E"/>
    <w:rsid w:val="00E91895"/>
    <w:rsid w:val="00E91C26"/>
    <w:rsid w:val="00E9205C"/>
    <w:rsid w:val="00E92134"/>
    <w:rsid w:val="00E92141"/>
    <w:rsid w:val="00E9225E"/>
    <w:rsid w:val="00E92364"/>
    <w:rsid w:val="00E927B3"/>
    <w:rsid w:val="00E9310B"/>
    <w:rsid w:val="00E936DA"/>
    <w:rsid w:val="00E93DF1"/>
    <w:rsid w:val="00E9422C"/>
    <w:rsid w:val="00E9491B"/>
    <w:rsid w:val="00E94922"/>
    <w:rsid w:val="00E9493C"/>
    <w:rsid w:val="00E94EE3"/>
    <w:rsid w:val="00E95188"/>
    <w:rsid w:val="00E954F7"/>
    <w:rsid w:val="00E95504"/>
    <w:rsid w:val="00E955A5"/>
    <w:rsid w:val="00E957C0"/>
    <w:rsid w:val="00E95D9F"/>
    <w:rsid w:val="00E95DC3"/>
    <w:rsid w:val="00E96027"/>
    <w:rsid w:val="00E96583"/>
    <w:rsid w:val="00E96757"/>
    <w:rsid w:val="00E967E8"/>
    <w:rsid w:val="00E96BC7"/>
    <w:rsid w:val="00E96E59"/>
    <w:rsid w:val="00E9725C"/>
    <w:rsid w:val="00E9748B"/>
    <w:rsid w:val="00E97863"/>
    <w:rsid w:val="00E97C3C"/>
    <w:rsid w:val="00E97ED9"/>
    <w:rsid w:val="00EA024F"/>
    <w:rsid w:val="00EA0635"/>
    <w:rsid w:val="00EA07A7"/>
    <w:rsid w:val="00EA0997"/>
    <w:rsid w:val="00EA0F93"/>
    <w:rsid w:val="00EA14A6"/>
    <w:rsid w:val="00EA1694"/>
    <w:rsid w:val="00EA1810"/>
    <w:rsid w:val="00EA1B4E"/>
    <w:rsid w:val="00EA1CF9"/>
    <w:rsid w:val="00EA20AB"/>
    <w:rsid w:val="00EA33A8"/>
    <w:rsid w:val="00EA3438"/>
    <w:rsid w:val="00EA3728"/>
    <w:rsid w:val="00EA4108"/>
    <w:rsid w:val="00EA4189"/>
    <w:rsid w:val="00EA4683"/>
    <w:rsid w:val="00EA4A62"/>
    <w:rsid w:val="00EA4E8C"/>
    <w:rsid w:val="00EA4F05"/>
    <w:rsid w:val="00EA5291"/>
    <w:rsid w:val="00EA52C9"/>
    <w:rsid w:val="00EA5568"/>
    <w:rsid w:val="00EA55B5"/>
    <w:rsid w:val="00EA57BE"/>
    <w:rsid w:val="00EA5F6E"/>
    <w:rsid w:val="00EA62D1"/>
    <w:rsid w:val="00EA661F"/>
    <w:rsid w:val="00EA66E6"/>
    <w:rsid w:val="00EA6934"/>
    <w:rsid w:val="00EA69B2"/>
    <w:rsid w:val="00EA6C71"/>
    <w:rsid w:val="00EA7136"/>
    <w:rsid w:val="00EA71A6"/>
    <w:rsid w:val="00EA73BD"/>
    <w:rsid w:val="00EA76A8"/>
    <w:rsid w:val="00EA78BD"/>
    <w:rsid w:val="00EA7996"/>
    <w:rsid w:val="00EA7D3B"/>
    <w:rsid w:val="00EB0067"/>
    <w:rsid w:val="00EB00FE"/>
    <w:rsid w:val="00EB020D"/>
    <w:rsid w:val="00EB0245"/>
    <w:rsid w:val="00EB035D"/>
    <w:rsid w:val="00EB04D8"/>
    <w:rsid w:val="00EB16DF"/>
    <w:rsid w:val="00EB1CB4"/>
    <w:rsid w:val="00EB1F02"/>
    <w:rsid w:val="00EB1F4C"/>
    <w:rsid w:val="00EB2268"/>
    <w:rsid w:val="00EB2485"/>
    <w:rsid w:val="00EB2752"/>
    <w:rsid w:val="00EB37BE"/>
    <w:rsid w:val="00EB3A76"/>
    <w:rsid w:val="00EB3B8C"/>
    <w:rsid w:val="00EB3BAC"/>
    <w:rsid w:val="00EB3D78"/>
    <w:rsid w:val="00EB3D95"/>
    <w:rsid w:val="00EB3E5A"/>
    <w:rsid w:val="00EB453F"/>
    <w:rsid w:val="00EB46DB"/>
    <w:rsid w:val="00EB4715"/>
    <w:rsid w:val="00EB471A"/>
    <w:rsid w:val="00EB47F9"/>
    <w:rsid w:val="00EB4BFC"/>
    <w:rsid w:val="00EB4C2B"/>
    <w:rsid w:val="00EB4D18"/>
    <w:rsid w:val="00EB5CCB"/>
    <w:rsid w:val="00EB5F0B"/>
    <w:rsid w:val="00EB5F95"/>
    <w:rsid w:val="00EB669F"/>
    <w:rsid w:val="00EB67EB"/>
    <w:rsid w:val="00EB6A85"/>
    <w:rsid w:val="00EB6C82"/>
    <w:rsid w:val="00EB76EC"/>
    <w:rsid w:val="00EB7B05"/>
    <w:rsid w:val="00EB7B13"/>
    <w:rsid w:val="00EB7BDF"/>
    <w:rsid w:val="00EC008A"/>
    <w:rsid w:val="00EC010D"/>
    <w:rsid w:val="00EC03FD"/>
    <w:rsid w:val="00EC07BB"/>
    <w:rsid w:val="00EC0961"/>
    <w:rsid w:val="00EC0A2C"/>
    <w:rsid w:val="00EC143F"/>
    <w:rsid w:val="00EC14E7"/>
    <w:rsid w:val="00EC159D"/>
    <w:rsid w:val="00EC1AB4"/>
    <w:rsid w:val="00EC2A5D"/>
    <w:rsid w:val="00EC2AF2"/>
    <w:rsid w:val="00EC2BDF"/>
    <w:rsid w:val="00EC2E28"/>
    <w:rsid w:val="00EC3896"/>
    <w:rsid w:val="00EC39E8"/>
    <w:rsid w:val="00EC3ADD"/>
    <w:rsid w:val="00EC3C3C"/>
    <w:rsid w:val="00EC3C89"/>
    <w:rsid w:val="00EC4057"/>
    <w:rsid w:val="00EC42A4"/>
    <w:rsid w:val="00EC4400"/>
    <w:rsid w:val="00EC4AAD"/>
    <w:rsid w:val="00EC4D40"/>
    <w:rsid w:val="00EC4DD8"/>
    <w:rsid w:val="00EC4ECC"/>
    <w:rsid w:val="00EC5273"/>
    <w:rsid w:val="00EC5607"/>
    <w:rsid w:val="00EC591C"/>
    <w:rsid w:val="00EC5953"/>
    <w:rsid w:val="00EC5A1E"/>
    <w:rsid w:val="00EC5AAF"/>
    <w:rsid w:val="00EC5C8D"/>
    <w:rsid w:val="00EC616C"/>
    <w:rsid w:val="00EC61E2"/>
    <w:rsid w:val="00EC6259"/>
    <w:rsid w:val="00EC6A63"/>
    <w:rsid w:val="00EC6E45"/>
    <w:rsid w:val="00EC70F3"/>
    <w:rsid w:val="00EC76A1"/>
    <w:rsid w:val="00EC778E"/>
    <w:rsid w:val="00EC7823"/>
    <w:rsid w:val="00EC7879"/>
    <w:rsid w:val="00EC7A05"/>
    <w:rsid w:val="00EC7B62"/>
    <w:rsid w:val="00EC7BC9"/>
    <w:rsid w:val="00EC7CE0"/>
    <w:rsid w:val="00EC7DE1"/>
    <w:rsid w:val="00ED00EC"/>
    <w:rsid w:val="00ED03DF"/>
    <w:rsid w:val="00ED07A6"/>
    <w:rsid w:val="00ED0A22"/>
    <w:rsid w:val="00ED1D32"/>
    <w:rsid w:val="00ED20D8"/>
    <w:rsid w:val="00ED21AE"/>
    <w:rsid w:val="00ED252F"/>
    <w:rsid w:val="00ED2555"/>
    <w:rsid w:val="00ED270E"/>
    <w:rsid w:val="00ED27F6"/>
    <w:rsid w:val="00ED2E5B"/>
    <w:rsid w:val="00ED3047"/>
    <w:rsid w:val="00ED3A7F"/>
    <w:rsid w:val="00ED3A99"/>
    <w:rsid w:val="00ED3F06"/>
    <w:rsid w:val="00ED3FFD"/>
    <w:rsid w:val="00ED4653"/>
    <w:rsid w:val="00ED480D"/>
    <w:rsid w:val="00ED4F28"/>
    <w:rsid w:val="00ED4FDA"/>
    <w:rsid w:val="00ED563B"/>
    <w:rsid w:val="00ED5793"/>
    <w:rsid w:val="00ED58F9"/>
    <w:rsid w:val="00ED59BF"/>
    <w:rsid w:val="00ED5F8A"/>
    <w:rsid w:val="00ED63D3"/>
    <w:rsid w:val="00ED66A5"/>
    <w:rsid w:val="00ED66D6"/>
    <w:rsid w:val="00ED68AC"/>
    <w:rsid w:val="00ED6F16"/>
    <w:rsid w:val="00ED7014"/>
    <w:rsid w:val="00ED7160"/>
    <w:rsid w:val="00ED7653"/>
    <w:rsid w:val="00ED7D2A"/>
    <w:rsid w:val="00EE00F8"/>
    <w:rsid w:val="00EE0127"/>
    <w:rsid w:val="00EE0222"/>
    <w:rsid w:val="00EE023A"/>
    <w:rsid w:val="00EE03CB"/>
    <w:rsid w:val="00EE082D"/>
    <w:rsid w:val="00EE1158"/>
    <w:rsid w:val="00EE13D6"/>
    <w:rsid w:val="00EE1DEA"/>
    <w:rsid w:val="00EE20DE"/>
    <w:rsid w:val="00EE24D9"/>
    <w:rsid w:val="00EE24EF"/>
    <w:rsid w:val="00EE283F"/>
    <w:rsid w:val="00EE2ADC"/>
    <w:rsid w:val="00EE2B47"/>
    <w:rsid w:val="00EE2D8D"/>
    <w:rsid w:val="00EE2F68"/>
    <w:rsid w:val="00EE2FA8"/>
    <w:rsid w:val="00EE322D"/>
    <w:rsid w:val="00EE3468"/>
    <w:rsid w:val="00EE351D"/>
    <w:rsid w:val="00EE3AC4"/>
    <w:rsid w:val="00EE3DED"/>
    <w:rsid w:val="00EE404E"/>
    <w:rsid w:val="00EE45B7"/>
    <w:rsid w:val="00EE4D28"/>
    <w:rsid w:val="00EE54DE"/>
    <w:rsid w:val="00EE598C"/>
    <w:rsid w:val="00EE5A63"/>
    <w:rsid w:val="00EE5C99"/>
    <w:rsid w:val="00EE5FAA"/>
    <w:rsid w:val="00EE5FD0"/>
    <w:rsid w:val="00EE610E"/>
    <w:rsid w:val="00EE63D1"/>
    <w:rsid w:val="00EE646E"/>
    <w:rsid w:val="00EE6911"/>
    <w:rsid w:val="00EE7142"/>
    <w:rsid w:val="00EE7498"/>
    <w:rsid w:val="00EE79C3"/>
    <w:rsid w:val="00EE7FF9"/>
    <w:rsid w:val="00EF0018"/>
    <w:rsid w:val="00EF0087"/>
    <w:rsid w:val="00EF0600"/>
    <w:rsid w:val="00EF0D49"/>
    <w:rsid w:val="00EF14E1"/>
    <w:rsid w:val="00EF1541"/>
    <w:rsid w:val="00EF1700"/>
    <w:rsid w:val="00EF1C53"/>
    <w:rsid w:val="00EF1FE2"/>
    <w:rsid w:val="00EF2436"/>
    <w:rsid w:val="00EF248D"/>
    <w:rsid w:val="00EF2C56"/>
    <w:rsid w:val="00EF3176"/>
    <w:rsid w:val="00EF3ACF"/>
    <w:rsid w:val="00EF3E8D"/>
    <w:rsid w:val="00EF409F"/>
    <w:rsid w:val="00EF41D0"/>
    <w:rsid w:val="00EF44DA"/>
    <w:rsid w:val="00EF4580"/>
    <w:rsid w:val="00EF491F"/>
    <w:rsid w:val="00EF4B11"/>
    <w:rsid w:val="00EF583F"/>
    <w:rsid w:val="00EF5940"/>
    <w:rsid w:val="00EF6EC2"/>
    <w:rsid w:val="00EF72F5"/>
    <w:rsid w:val="00EF7ADC"/>
    <w:rsid w:val="00F00448"/>
    <w:rsid w:val="00F00DED"/>
    <w:rsid w:val="00F00EB9"/>
    <w:rsid w:val="00F00F39"/>
    <w:rsid w:val="00F01067"/>
    <w:rsid w:val="00F01174"/>
    <w:rsid w:val="00F014C9"/>
    <w:rsid w:val="00F01FF1"/>
    <w:rsid w:val="00F020B9"/>
    <w:rsid w:val="00F0223C"/>
    <w:rsid w:val="00F0240E"/>
    <w:rsid w:val="00F02737"/>
    <w:rsid w:val="00F02AD3"/>
    <w:rsid w:val="00F02B4A"/>
    <w:rsid w:val="00F02E2E"/>
    <w:rsid w:val="00F033BF"/>
    <w:rsid w:val="00F0365D"/>
    <w:rsid w:val="00F03FA5"/>
    <w:rsid w:val="00F041B1"/>
    <w:rsid w:val="00F042B8"/>
    <w:rsid w:val="00F044CB"/>
    <w:rsid w:val="00F04E1F"/>
    <w:rsid w:val="00F04E3C"/>
    <w:rsid w:val="00F04FC7"/>
    <w:rsid w:val="00F053E8"/>
    <w:rsid w:val="00F05BF1"/>
    <w:rsid w:val="00F0628C"/>
    <w:rsid w:val="00F067A5"/>
    <w:rsid w:val="00F069EC"/>
    <w:rsid w:val="00F06CDB"/>
    <w:rsid w:val="00F071AB"/>
    <w:rsid w:val="00F0793C"/>
    <w:rsid w:val="00F07F4E"/>
    <w:rsid w:val="00F109BB"/>
    <w:rsid w:val="00F10E30"/>
    <w:rsid w:val="00F10EAE"/>
    <w:rsid w:val="00F1114E"/>
    <w:rsid w:val="00F11213"/>
    <w:rsid w:val="00F11DA7"/>
    <w:rsid w:val="00F12574"/>
    <w:rsid w:val="00F127ED"/>
    <w:rsid w:val="00F12E91"/>
    <w:rsid w:val="00F133BA"/>
    <w:rsid w:val="00F134C0"/>
    <w:rsid w:val="00F1371D"/>
    <w:rsid w:val="00F1389B"/>
    <w:rsid w:val="00F138D2"/>
    <w:rsid w:val="00F13AB9"/>
    <w:rsid w:val="00F13EB7"/>
    <w:rsid w:val="00F1446D"/>
    <w:rsid w:val="00F14749"/>
    <w:rsid w:val="00F14A4C"/>
    <w:rsid w:val="00F14B15"/>
    <w:rsid w:val="00F15040"/>
    <w:rsid w:val="00F150B0"/>
    <w:rsid w:val="00F15296"/>
    <w:rsid w:val="00F15520"/>
    <w:rsid w:val="00F158AF"/>
    <w:rsid w:val="00F1591A"/>
    <w:rsid w:val="00F159DF"/>
    <w:rsid w:val="00F15D4B"/>
    <w:rsid w:val="00F15E3C"/>
    <w:rsid w:val="00F16400"/>
    <w:rsid w:val="00F16510"/>
    <w:rsid w:val="00F16549"/>
    <w:rsid w:val="00F16D20"/>
    <w:rsid w:val="00F16DAE"/>
    <w:rsid w:val="00F16EF2"/>
    <w:rsid w:val="00F17019"/>
    <w:rsid w:val="00F175F5"/>
    <w:rsid w:val="00F1772F"/>
    <w:rsid w:val="00F177BB"/>
    <w:rsid w:val="00F17B6E"/>
    <w:rsid w:val="00F17BA3"/>
    <w:rsid w:val="00F206FB"/>
    <w:rsid w:val="00F207B8"/>
    <w:rsid w:val="00F209F7"/>
    <w:rsid w:val="00F20E08"/>
    <w:rsid w:val="00F214F4"/>
    <w:rsid w:val="00F217D5"/>
    <w:rsid w:val="00F21CC1"/>
    <w:rsid w:val="00F21F3C"/>
    <w:rsid w:val="00F2207F"/>
    <w:rsid w:val="00F220C9"/>
    <w:rsid w:val="00F220FC"/>
    <w:rsid w:val="00F22219"/>
    <w:rsid w:val="00F230AB"/>
    <w:rsid w:val="00F230DE"/>
    <w:rsid w:val="00F2387F"/>
    <w:rsid w:val="00F23AB8"/>
    <w:rsid w:val="00F23BCA"/>
    <w:rsid w:val="00F2463A"/>
    <w:rsid w:val="00F247B0"/>
    <w:rsid w:val="00F24888"/>
    <w:rsid w:val="00F24D0B"/>
    <w:rsid w:val="00F2504E"/>
    <w:rsid w:val="00F25198"/>
    <w:rsid w:val="00F257F5"/>
    <w:rsid w:val="00F26054"/>
    <w:rsid w:val="00F26395"/>
    <w:rsid w:val="00F26441"/>
    <w:rsid w:val="00F26444"/>
    <w:rsid w:val="00F26759"/>
    <w:rsid w:val="00F2713D"/>
    <w:rsid w:val="00F272BF"/>
    <w:rsid w:val="00F2741B"/>
    <w:rsid w:val="00F277FF"/>
    <w:rsid w:val="00F30E7C"/>
    <w:rsid w:val="00F31316"/>
    <w:rsid w:val="00F31548"/>
    <w:rsid w:val="00F3158E"/>
    <w:rsid w:val="00F327B6"/>
    <w:rsid w:val="00F32856"/>
    <w:rsid w:val="00F332B0"/>
    <w:rsid w:val="00F334EA"/>
    <w:rsid w:val="00F33893"/>
    <w:rsid w:val="00F33C0B"/>
    <w:rsid w:val="00F349FD"/>
    <w:rsid w:val="00F34C3B"/>
    <w:rsid w:val="00F35044"/>
    <w:rsid w:val="00F35362"/>
    <w:rsid w:val="00F355A8"/>
    <w:rsid w:val="00F35615"/>
    <w:rsid w:val="00F35861"/>
    <w:rsid w:val="00F35BB1"/>
    <w:rsid w:val="00F35E5E"/>
    <w:rsid w:val="00F35ED7"/>
    <w:rsid w:val="00F35F3C"/>
    <w:rsid w:val="00F363C3"/>
    <w:rsid w:val="00F366C4"/>
    <w:rsid w:val="00F36A0C"/>
    <w:rsid w:val="00F36B70"/>
    <w:rsid w:val="00F36DE8"/>
    <w:rsid w:val="00F36EEC"/>
    <w:rsid w:val="00F37069"/>
    <w:rsid w:val="00F37475"/>
    <w:rsid w:val="00F37855"/>
    <w:rsid w:val="00F37D45"/>
    <w:rsid w:val="00F40096"/>
    <w:rsid w:val="00F401F9"/>
    <w:rsid w:val="00F40234"/>
    <w:rsid w:val="00F4084F"/>
    <w:rsid w:val="00F41436"/>
    <w:rsid w:val="00F41F44"/>
    <w:rsid w:val="00F41F9A"/>
    <w:rsid w:val="00F421BD"/>
    <w:rsid w:val="00F42275"/>
    <w:rsid w:val="00F4236E"/>
    <w:rsid w:val="00F424AF"/>
    <w:rsid w:val="00F427BE"/>
    <w:rsid w:val="00F42A94"/>
    <w:rsid w:val="00F42C3B"/>
    <w:rsid w:val="00F42E9B"/>
    <w:rsid w:val="00F43026"/>
    <w:rsid w:val="00F43154"/>
    <w:rsid w:val="00F43270"/>
    <w:rsid w:val="00F43445"/>
    <w:rsid w:val="00F435DF"/>
    <w:rsid w:val="00F43602"/>
    <w:rsid w:val="00F440B4"/>
    <w:rsid w:val="00F440FC"/>
    <w:rsid w:val="00F445DD"/>
    <w:rsid w:val="00F44BEC"/>
    <w:rsid w:val="00F44C3E"/>
    <w:rsid w:val="00F44C73"/>
    <w:rsid w:val="00F45034"/>
    <w:rsid w:val="00F450EC"/>
    <w:rsid w:val="00F45511"/>
    <w:rsid w:val="00F45666"/>
    <w:rsid w:val="00F45CBB"/>
    <w:rsid w:val="00F4641A"/>
    <w:rsid w:val="00F464E6"/>
    <w:rsid w:val="00F465B6"/>
    <w:rsid w:val="00F46B7A"/>
    <w:rsid w:val="00F46DF2"/>
    <w:rsid w:val="00F46ED0"/>
    <w:rsid w:val="00F46FC4"/>
    <w:rsid w:val="00F47306"/>
    <w:rsid w:val="00F47497"/>
    <w:rsid w:val="00F4771E"/>
    <w:rsid w:val="00F479D4"/>
    <w:rsid w:val="00F479ED"/>
    <w:rsid w:val="00F47F88"/>
    <w:rsid w:val="00F503E5"/>
    <w:rsid w:val="00F50F76"/>
    <w:rsid w:val="00F51394"/>
    <w:rsid w:val="00F51E2C"/>
    <w:rsid w:val="00F520A7"/>
    <w:rsid w:val="00F522C4"/>
    <w:rsid w:val="00F52476"/>
    <w:rsid w:val="00F52590"/>
    <w:rsid w:val="00F525F7"/>
    <w:rsid w:val="00F52A4A"/>
    <w:rsid w:val="00F52BEC"/>
    <w:rsid w:val="00F52CC4"/>
    <w:rsid w:val="00F52E7C"/>
    <w:rsid w:val="00F52EAC"/>
    <w:rsid w:val="00F53295"/>
    <w:rsid w:val="00F5396B"/>
    <w:rsid w:val="00F53A9E"/>
    <w:rsid w:val="00F53E00"/>
    <w:rsid w:val="00F53FED"/>
    <w:rsid w:val="00F54104"/>
    <w:rsid w:val="00F54444"/>
    <w:rsid w:val="00F549A2"/>
    <w:rsid w:val="00F54A44"/>
    <w:rsid w:val="00F551A9"/>
    <w:rsid w:val="00F55487"/>
    <w:rsid w:val="00F558BF"/>
    <w:rsid w:val="00F55917"/>
    <w:rsid w:val="00F55AE6"/>
    <w:rsid w:val="00F55EAE"/>
    <w:rsid w:val="00F56277"/>
    <w:rsid w:val="00F562C2"/>
    <w:rsid w:val="00F56A57"/>
    <w:rsid w:val="00F56E7E"/>
    <w:rsid w:val="00F56FEC"/>
    <w:rsid w:val="00F57207"/>
    <w:rsid w:val="00F57531"/>
    <w:rsid w:val="00F57716"/>
    <w:rsid w:val="00F5771E"/>
    <w:rsid w:val="00F57765"/>
    <w:rsid w:val="00F578CA"/>
    <w:rsid w:val="00F601F8"/>
    <w:rsid w:val="00F605C1"/>
    <w:rsid w:val="00F6086C"/>
    <w:rsid w:val="00F60C9A"/>
    <w:rsid w:val="00F60E1E"/>
    <w:rsid w:val="00F61390"/>
    <w:rsid w:val="00F614AD"/>
    <w:rsid w:val="00F615C5"/>
    <w:rsid w:val="00F61712"/>
    <w:rsid w:val="00F61908"/>
    <w:rsid w:val="00F61925"/>
    <w:rsid w:val="00F62084"/>
    <w:rsid w:val="00F620D7"/>
    <w:rsid w:val="00F6248F"/>
    <w:rsid w:val="00F626F2"/>
    <w:rsid w:val="00F627F5"/>
    <w:rsid w:val="00F62A6E"/>
    <w:rsid w:val="00F62DE1"/>
    <w:rsid w:val="00F62F65"/>
    <w:rsid w:val="00F633DA"/>
    <w:rsid w:val="00F63BBB"/>
    <w:rsid w:val="00F63D6D"/>
    <w:rsid w:val="00F64410"/>
    <w:rsid w:val="00F64593"/>
    <w:rsid w:val="00F64983"/>
    <w:rsid w:val="00F64A2D"/>
    <w:rsid w:val="00F64D80"/>
    <w:rsid w:val="00F655AA"/>
    <w:rsid w:val="00F6595D"/>
    <w:rsid w:val="00F65C06"/>
    <w:rsid w:val="00F65CC2"/>
    <w:rsid w:val="00F65EB0"/>
    <w:rsid w:val="00F66405"/>
    <w:rsid w:val="00F66426"/>
    <w:rsid w:val="00F6650B"/>
    <w:rsid w:val="00F6659B"/>
    <w:rsid w:val="00F6667A"/>
    <w:rsid w:val="00F669BE"/>
    <w:rsid w:val="00F66A9D"/>
    <w:rsid w:val="00F66B54"/>
    <w:rsid w:val="00F672CD"/>
    <w:rsid w:val="00F67E79"/>
    <w:rsid w:val="00F70215"/>
    <w:rsid w:val="00F70868"/>
    <w:rsid w:val="00F70E17"/>
    <w:rsid w:val="00F70E56"/>
    <w:rsid w:val="00F710B6"/>
    <w:rsid w:val="00F7130C"/>
    <w:rsid w:val="00F71E5D"/>
    <w:rsid w:val="00F722AB"/>
    <w:rsid w:val="00F72344"/>
    <w:rsid w:val="00F72701"/>
    <w:rsid w:val="00F72782"/>
    <w:rsid w:val="00F727BA"/>
    <w:rsid w:val="00F7284D"/>
    <w:rsid w:val="00F72C8B"/>
    <w:rsid w:val="00F72CCB"/>
    <w:rsid w:val="00F72FCB"/>
    <w:rsid w:val="00F73265"/>
    <w:rsid w:val="00F739D8"/>
    <w:rsid w:val="00F73BC0"/>
    <w:rsid w:val="00F73BC3"/>
    <w:rsid w:val="00F73BC6"/>
    <w:rsid w:val="00F73E07"/>
    <w:rsid w:val="00F7485F"/>
    <w:rsid w:val="00F74CAA"/>
    <w:rsid w:val="00F74EF1"/>
    <w:rsid w:val="00F75074"/>
    <w:rsid w:val="00F75112"/>
    <w:rsid w:val="00F7513A"/>
    <w:rsid w:val="00F7519A"/>
    <w:rsid w:val="00F753F6"/>
    <w:rsid w:val="00F757C3"/>
    <w:rsid w:val="00F75DCF"/>
    <w:rsid w:val="00F75F4D"/>
    <w:rsid w:val="00F76201"/>
    <w:rsid w:val="00F76CA7"/>
    <w:rsid w:val="00F76FB7"/>
    <w:rsid w:val="00F801A9"/>
    <w:rsid w:val="00F80569"/>
    <w:rsid w:val="00F80CA8"/>
    <w:rsid w:val="00F81012"/>
    <w:rsid w:val="00F81134"/>
    <w:rsid w:val="00F81136"/>
    <w:rsid w:val="00F81CB6"/>
    <w:rsid w:val="00F81CFB"/>
    <w:rsid w:val="00F822A0"/>
    <w:rsid w:val="00F822E3"/>
    <w:rsid w:val="00F8257B"/>
    <w:rsid w:val="00F825B7"/>
    <w:rsid w:val="00F82861"/>
    <w:rsid w:val="00F828F4"/>
    <w:rsid w:val="00F82A87"/>
    <w:rsid w:val="00F82E50"/>
    <w:rsid w:val="00F82EA6"/>
    <w:rsid w:val="00F8367B"/>
    <w:rsid w:val="00F836F2"/>
    <w:rsid w:val="00F837DE"/>
    <w:rsid w:val="00F83842"/>
    <w:rsid w:val="00F83A8B"/>
    <w:rsid w:val="00F83F39"/>
    <w:rsid w:val="00F84008"/>
    <w:rsid w:val="00F84200"/>
    <w:rsid w:val="00F84379"/>
    <w:rsid w:val="00F8469D"/>
    <w:rsid w:val="00F84C8A"/>
    <w:rsid w:val="00F84CA4"/>
    <w:rsid w:val="00F84E19"/>
    <w:rsid w:val="00F85413"/>
    <w:rsid w:val="00F8579B"/>
    <w:rsid w:val="00F85B86"/>
    <w:rsid w:val="00F85C44"/>
    <w:rsid w:val="00F85EA7"/>
    <w:rsid w:val="00F8652F"/>
    <w:rsid w:val="00F865AC"/>
    <w:rsid w:val="00F865D9"/>
    <w:rsid w:val="00F86688"/>
    <w:rsid w:val="00F878AD"/>
    <w:rsid w:val="00F90480"/>
    <w:rsid w:val="00F90517"/>
    <w:rsid w:val="00F9060C"/>
    <w:rsid w:val="00F906AC"/>
    <w:rsid w:val="00F90CAF"/>
    <w:rsid w:val="00F90D8C"/>
    <w:rsid w:val="00F91548"/>
    <w:rsid w:val="00F91A8B"/>
    <w:rsid w:val="00F91BFC"/>
    <w:rsid w:val="00F91E81"/>
    <w:rsid w:val="00F922F4"/>
    <w:rsid w:val="00F92328"/>
    <w:rsid w:val="00F923DF"/>
    <w:rsid w:val="00F92672"/>
    <w:rsid w:val="00F92701"/>
    <w:rsid w:val="00F92A99"/>
    <w:rsid w:val="00F92C5B"/>
    <w:rsid w:val="00F931BE"/>
    <w:rsid w:val="00F935AD"/>
    <w:rsid w:val="00F93701"/>
    <w:rsid w:val="00F939F5"/>
    <w:rsid w:val="00F93B6D"/>
    <w:rsid w:val="00F93BB9"/>
    <w:rsid w:val="00F946F5"/>
    <w:rsid w:val="00F947CA"/>
    <w:rsid w:val="00F948CF"/>
    <w:rsid w:val="00F94908"/>
    <w:rsid w:val="00F94916"/>
    <w:rsid w:val="00F94A0F"/>
    <w:rsid w:val="00F94BAE"/>
    <w:rsid w:val="00F94C09"/>
    <w:rsid w:val="00F94DAD"/>
    <w:rsid w:val="00F94DF7"/>
    <w:rsid w:val="00F950B0"/>
    <w:rsid w:val="00F954C6"/>
    <w:rsid w:val="00F95633"/>
    <w:rsid w:val="00F95A63"/>
    <w:rsid w:val="00F96446"/>
    <w:rsid w:val="00F968A4"/>
    <w:rsid w:val="00F96ED8"/>
    <w:rsid w:val="00F97571"/>
    <w:rsid w:val="00F9767C"/>
    <w:rsid w:val="00F9789D"/>
    <w:rsid w:val="00F97C96"/>
    <w:rsid w:val="00FA0304"/>
    <w:rsid w:val="00FA0329"/>
    <w:rsid w:val="00FA059D"/>
    <w:rsid w:val="00FA0BCD"/>
    <w:rsid w:val="00FA0D07"/>
    <w:rsid w:val="00FA0F83"/>
    <w:rsid w:val="00FA13F6"/>
    <w:rsid w:val="00FA1713"/>
    <w:rsid w:val="00FA173E"/>
    <w:rsid w:val="00FA1A50"/>
    <w:rsid w:val="00FA1B05"/>
    <w:rsid w:val="00FA1DCF"/>
    <w:rsid w:val="00FA2185"/>
    <w:rsid w:val="00FA24DF"/>
    <w:rsid w:val="00FA2E20"/>
    <w:rsid w:val="00FA3186"/>
    <w:rsid w:val="00FA31B8"/>
    <w:rsid w:val="00FA3428"/>
    <w:rsid w:val="00FA3610"/>
    <w:rsid w:val="00FA392F"/>
    <w:rsid w:val="00FA3C30"/>
    <w:rsid w:val="00FA3ED9"/>
    <w:rsid w:val="00FA402F"/>
    <w:rsid w:val="00FA40B3"/>
    <w:rsid w:val="00FA419A"/>
    <w:rsid w:val="00FA4592"/>
    <w:rsid w:val="00FA4722"/>
    <w:rsid w:val="00FA4796"/>
    <w:rsid w:val="00FA4BE4"/>
    <w:rsid w:val="00FA4CE8"/>
    <w:rsid w:val="00FA4D87"/>
    <w:rsid w:val="00FA4E8C"/>
    <w:rsid w:val="00FA540B"/>
    <w:rsid w:val="00FA55D9"/>
    <w:rsid w:val="00FA574C"/>
    <w:rsid w:val="00FA57A2"/>
    <w:rsid w:val="00FA5FB6"/>
    <w:rsid w:val="00FA6156"/>
    <w:rsid w:val="00FA6517"/>
    <w:rsid w:val="00FA6661"/>
    <w:rsid w:val="00FA6A04"/>
    <w:rsid w:val="00FA6BB9"/>
    <w:rsid w:val="00FA6DD6"/>
    <w:rsid w:val="00FA7016"/>
    <w:rsid w:val="00FA7548"/>
    <w:rsid w:val="00FA7EE7"/>
    <w:rsid w:val="00FA7F6B"/>
    <w:rsid w:val="00FB0355"/>
    <w:rsid w:val="00FB0AC1"/>
    <w:rsid w:val="00FB0B54"/>
    <w:rsid w:val="00FB13A4"/>
    <w:rsid w:val="00FB13F5"/>
    <w:rsid w:val="00FB1A2F"/>
    <w:rsid w:val="00FB1C78"/>
    <w:rsid w:val="00FB245D"/>
    <w:rsid w:val="00FB2817"/>
    <w:rsid w:val="00FB283A"/>
    <w:rsid w:val="00FB29FB"/>
    <w:rsid w:val="00FB2EA4"/>
    <w:rsid w:val="00FB2F8D"/>
    <w:rsid w:val="00FB31C2"/>
    <w:rsid w:val="00FB33AE"/>
    <w:rsid w:val="00FB3628"/>
    <w:rsid w:val="00FB3674"/>
    <w:rsid w:val="00FB38CB"/>
    <w:rsid w:val="00FB3949"/>
    <w:rsid w:val="00FB3B02"/>
    <w:rsid w:val="00FB428F"/>
    <w:rsid w:val="00FB4A1C"/>
    <w:rsid w:val="00FB54D2"/>
    <w:rsid w:val="00FB56C8"/>
    <w:rsid w:val="00FB5C49"/>
    <w:rsid w:val="00FB5CBD"/>
    <w:rsid w:val="00FB5D01"/>
    <w:rsid w:val="00FB6B6A"/>
    <w:rsid w:val="00FB6E89"/>
    <w:rsid w:val="00FB732E"/>
    <w:rsid w:val="00FB7643"/>
    <w:rsid w:val="00FB7723"/>
    <w:rsid w:val="00FB7888"/>
    <w:rsid w:val="00FB78F3"/>
    <w:rsid w:val="00FB79FA"/>
    <w:rsid w:val="00FB7D01"/>
    <w:rsid w:val="00FB7F21"/>
    <w:rsid w:val="00FC008D"/>
    <w:rsid w:val="00FC03A8"/>
    <w:rsid w:val="00FC04A3"/>
    <w:rsid w:val="00FC099D"/>
    <w:rsid w:val="00FC0BBC"/>
    <w:rsid w:val="00FC0C1D"/>
    <w:rsid w:val="00FC0C33"/>
    <w:rsid w:val="00FC0DA6"/>
    <w:rsid w:val="00FC0E12"/>
    <w:rsid w:val="00FC0FD4"/>
    <w:rsid w:val="00FC1494"/>
    <w:rsid w:val="00FC1495"/>
    <w:rsid w:val="00FC1608"/>
    <w:rsid w:val="00FC2255"/>
    <w:rsid w:val="00FC2522"/>
    <w:rsid w:val="00FC2665"/>
    <w:rsid w:val="00FC278C"/>
    <w:rsid w:val="00FC321D"/>
    <w:rsid w:val="00FC33AC"/>
    <w:rsid w:val="00FC33B8"/>
    <w:rsid w:val="00FC39EC"/>
    <w:rsid w:val="00FC3A51"/>
    <w:rsid w:val="00FC3B34"/>
    <w:rsid w:val="00FC3CD6"/>
    <w:rsid w:val="00FC4536"/>
    <w:rsid w:val="00FC46F2"/>
    <w:rsid w:val="00FC4816"/>
    <w:rsid w:val="00FC4849"/>
    <w:rsid w:val="00FC48FF"/>
    <w:rsid w:val="00FC4B28"/>
    <w:rsid w:val="00FC4DC2"/>
    <w:rsid w:val="00FC54DE"/>
    <w:rsid w:val="00FC5578"/>
    <w:rsid w:val="00FC568E"/>
    <w:rsid w:val="00FC599D"/>
    <w:rsid w:val="00FC5D15"/>
    <w:rsid w:val="00FC5D20"/>
    <w:rsid w:val="00FC6129"/>
    <w:rsid w:val="00FC64B5"/>
    <w:rsid w:val="00FC6654"/>
    <w:rsid w:val="00FC672C"/>
    <w:rsid w:val="00FC67F0"/>
    <w:rsid w:val="00FC68AA"/>
    <w:rsid w:val="00FC76C3"/>
    <w:rsid w:val="00FC79BB"/>
    <w:rsid w:val="00FC7E3F"/>
    <w:rsid w:val="00FC7FFC"/>
    <w:rsid w:val="00FD00AF"/>
    <w:rsid w:val="00FD02A0"/>
    <w:rsid w:val="00FD02ED"/>
    <w:rsid w:val="00FD03C3"/>
    <w:rsid w:val="00FD0532"/>
    <w:rsid w:val="00FD07E8"/>
    <w:rsid w:val="00FD0DD1"/>
    <w:rsid w:val="00FD0E1C"/>
    <w:rsid w:val="00FD10A7"/>
    <w:rsid w:val="00FD1237"/>
    <w:rsid w:val="00FD1756"/>
    <w:rsid w:val="00FD18E1"/>
    <w:rsid w:val="00FD1B98"/>
    <w:rsid w:val="00FD1BFF"/>
    <w:rsid w:val="00FD1CAE"/>
    <w:rsid w:val="00FD1CCB"/>
    <w:rsid w:val="00FD2005"/>
    <w:rsid w:val="00FD239E"/>
    <w:rsid w:val="00FD23A2"/>
    <w:rsid w:val="00FD251B"/>
    <w:rsid w:val="00FD2A26"/>
    <w:rsid w:val="00FD2AA0"/>
    <w:rsid w:val="00FD2AC0"/>
    <w:rsid w:val="00FD2B48"/>
    <w:rsid w:val="00FD2C0D"/>
    <w:rsid w:val="00FD2DC0"/>
    <w:rsid w:val="00FD2DFC"/>
    <w:rsid w:val="00FD2FCC"/>
    <w:rsid w:val="00FD3043"/>
    <w:rsid w:val="00FD3234"/>
    <w:rsid w:val="00FD34BA"/>
    <w:rsid w:val="00FD3933"/>
    <w:rsid w:val="00FD3A35"/>
    <w:rsid w:val="00FD3BF3"/>
    <w:rsid w:val="00FD3D5B"/>
    <w:rsid w:val="00FD46EB"/>
    <w:rsid w:val="00FD4BFC"/>
    <w:rsid w:val="00FD509A"/>
    <w:rsid w:val="00FD5299"/>
    <w:rsid w:val="00FD53B4"/>
    <w:rsid w:val="00FD575C"/>
    <w:rsid w:val="00FD5BD1"/>
    <w:rsid w:val="00FD60A6"/>
    <w:rsid w:val="00FD61BE"/>
    <w:rsid w:val="00FD6624"/>
    <w:rsid w:val="00FD6870"/>
    <w:rsid w:val="00FD695A"/>
    <w:rsid w:val="00FD6BE3"/>
    <w:rsid w:val="00FD6D53"/>
    <w:rsid w:val="00FD7089"/>
    <w:rsid w:val="00FD719D"/>
    <w:rsid w:val="00FD72D1"/>
    <w:rsid w:val="00FD7A6F"/>
    <w:rsid w:val="00FD7F02"/>
    <w:rsid w:val="00FE0059"/>
    <w:rsid w:val="00FE07F6"/>
    <w:rsid w:val="00FE0C58"/>
    <w:rsid w:val="00FE1193"/>
    <w:rsid w:val="00FE1576"/>
    <w:rsid w:val="00FE16B0"/>
    <w:rsid w:val="00FE1CBF"/>
    <w:rsid w:val="00FE1E68"/>
    <w:rsid w:val="00FE21C9"/>
    <w:rsid w:val="00FE2333"/>
    <w:rsid w:val="00FE2416"/>
    <w:rsid w:val="00FE25B5"/>
    <w:rsid w:val="00FE29A0"/>
    <w:rsid w:val="00FE30A6"/>
    <w:rsid w:val="00FE321C"/>
    <w:rsid w:val="00FE335E"/>
    <w:rsid w:val="00FE347F"/>
    <w:rsid w:val="00FE3DC2"/>
    <w:rsid w:val="00FE3E84"/>
    <w:rsid w:val="00FE4172"/>
    <w:rsid w:val="00FE44F9"/>
    <w:rsid w:val="00FE459B"/>
    <w:rsid w:val="00FE571F"/>
    <w:rsid w:val="00FE5E0F"/>
    <w:rsid w:val="00FE63BD"/>
    <w:rsid w:val="00FE686D"/>
    <w:rsid w:val="00FE6B5D"/>
    <w:rsid w:val="00FE6BC0"/>
    <w:rsid w:val="00FE71EF"/>
    <w:rsid w:val="00FE731E"/>
    <w:rsid w:val="00FE78DC"/>
    <w:rsid w:val="00FE791D"/>
    <w:rsid w:val="00FE7ACE"/>
    <w:rsid w:val="00FE7CCD"/>
    <w:rsid w:val="00FE7D23"/>
    <w:rsid w:val="00FF03D9"/>
    <w:rsid w:val="00FF04C0"/>
    <w:rsid w:val="00FF0533"/>
    <w:rsid w:val="00FF0970"/>
    <w:rsid w:val="00FF0993"/>
    <w:rsid w:val="00FF108B"/>
    <w:rsid w:val="00FF127E"/>
    <w:rsid w:val="00FF1720"/>
    <w:rsid w:val="00FF17ED"/>
    <w:rsid w:val="00FF1E69"/>
    <w:rsid w:val="00FF1EDA"/>
    <w:rsid w:val="00FF2114"/>
    <w:rsid w:val="00FF268B"/>
    <w:rsid w:val="00FF2D38"/>
    <w:rsid w:val="00FF2DCD"/>
    <w:rsid w:val="00FF3011"/>
    <w:rsid w:val="00FF30AB"/>
    <w:rsid w:val="00FF3229"/>
    <w:rsid w:val="00FF35C4"/>
    <w:rsid w:val="00FF3671"/>
    <w:rsid w:val="00FF36F6"/>
    <w:rsid w:val="00FF385A"/>
    <w:rsid w:val="00FF39AD"/>
    <w:rsid w:val="00FF3BB4"/>
    <w:rsid w:val="00FF3FD0"/>
    <w:rsid w:val="00FF48AE"/>
    <w:rsid w:val="00FF48DF"/>
    <w:rsid w:val="00FF4998"/>
    <w:rsid w:val="00FF49A2"/>
    <w:rsid w:val="00FF49D2"/>
    <w:rsid w:val="00FF4B44"/>
    <w:rsid w:val="00FF527D"/>
    <w:rsid w:val="00FF52B5"/>
    <w:rsid w:val="00FF53B4"/>
    <w:rsid w:val="00FF53C9"/>
    <w:rsid w:val="00FF5858"/>
    <w:rsid w:val="00FF5F2D"/>
    <w:rsid w:val="00FF60A0"/>
    <w:rsid w:val="00FF61ED"/>
    <w:rsid w:val="00FF635A"/>
    <w:rsid w:val="00FF64B6"/>
    <w:rsid w:val="00FF6551"/>
    <w:rsid w:val="00FF68A0"/>
    <w:rsid w:val="00FF68B9"/>
    <w:rsid w:val="00FF6CB8"/>
    <w:rsid w:val="00FF6D03"/>
    <w:rsid w:val="00FF6D99"/>
    <w:rsid w:val="00FF6ED2"/>
    <w:rsid w:val="00FF6F0A"/>
    <w:rsid w:val="00FF7153"/>
    <w:rsid w:val="00FF74E4"/>
    <w:rsid w:val="00FF7577"/>
    <w:rsid w:val="01463B8D"/>
    <w:rsid w:val="015348A6"/>
    <w:rsid w:val="018C00E2"/>
    <w:rsid w:val="01A76952"/>
    <w:rsid w:val="01C3026B"/>
    <w:rsid w:val="01C93A78"/>
    <w:rsid w:val="025E43C8"/>
    <w:rsid w:val="02F04BAA"/>
    <w:rsid w:val="02F7458D"/>
    <w:rsid w:val="032244D7"/>
    <w:rsid w:val="04437363"/>
    <w:rsid w:val="046D5554"/>
    <w:rsid w:val="04751973"/>
    <w:rsid w:val="04974ACA"/>
    <w:rsid w:val="066220B3"/>
    <w:rsid w:val="07036E5E"/>
    <w:rsid w:val="070E2449"/>
    <w:rsid w:val="07671AE8"/>
    <w:rsid w:val="081C5983"/>
    <w:rsid w:val="08CF6E0D"/>
    <w:rsid w:val="08DE1952"/>
    <w:rsid w:val="08E7315F"/>
    <w:rsid w:val="09A36422"/>
    <w:rsid w:val="09BF509A"/>
    <w:rsid w:val="09D92C27"/>
    <w:rsid w:val="09F009DE"/>
    <w:rsid w:val="0AEC20C4"/>
    <w:rsid w:val="0B471430"/>
    <w:rsid w:val="0BB53AA1"/>
    <w:rsid w:val="0CC16DCD"/>
    <w:rsid w:val="0DA231A2"/>
    <w:rsid w:val="0E5A5E58"/>
    <w:rsid w:val="0E6D65B9"/>
    <w:rsid w:val="0F242743"/>
    <w:rsid w:val="104B6829"/>
    <w:rsid w:val="10926B75"/>
    <w:rsid w:val="109F71BA"/>
    <w:rsid w:val="10CD0942"/>
    <w:rsid w:val="11BF009B"/>
    <w:rsid w:val="125B7966"/>
    <w:rsid w:val="12615A6A"/>
    <w:rsid w:val="126409CC"/>
    <w:rsid w:val="13131B0E"/>
    <w:rsid w:val="13EA1890"/>
    <w:rsid w:val="13F174E4"/>
    <w:rsid w:val="157A01A7"/>
    <w:rsid w:val="157A13E6"/>
    <w:rsid w:val="15A30803"/>
    <w:rsid w:val="15BD0A20"/>
    <w:rsid w:val="16AB4236"/>
    <w:rsid w:val="17296D27"/>
    <w:rsid w:val="172B4BD8"/>
    <w:rsid w:val="173B6786"/>
    <w:rsid w:val="17627095"/>
    <w:rsid w:val="177A2EA1"/>
    <w:rsid w:val="18AB4810"/>
    <w:rsid w:val="18CF1B80"/>
    <w:rsid w:val="1A4E42DB"/>
    <w:rsid w:val="1AAD0E56"/>
    <w:rsid w:val="1B1F134A"/>
    <w:rsid w:val="1C8A7258"/>
    <w:rsid w:val="1CDC2325"/>
    <w:rsid w:val="1CDF2621"/>
    <w:rsid w:val="1D3D2F0C"/>
    <w:rsid w:val="1EE4623A"/>
    <w:rsid w:val="1F005E66"/>
    <w:rsid w:val="1F9F7DF0"/>
    <w:rsid w:val="1FD0596B"/>
    <w:rsid w:val="1FD35D0D"/>
    <w:rsid w:val="20831C87"/>
    <w:rsid w:val="20FD2E2B"/>
    <w:rsid w:val="21077543"/>
    <w:rsid w:val="21E66A30"/>
    <w:rsid w:val="224A6A48"/>
    <w:rsid w:val="240E2BE0"/>
    <w:rsid w:val="246B5239"/>
    <w:rsid w:val="24AE7A8F"/>
    <w:rsid w:val="25477BDB"/>
    <w:rsid w:val="256E214E"/>
    <w:rsid w:val="25844B4B"/>
    <w:rsid w:val="26141128"/>
    <w:rsid w:val="26721DD4"/>
    <w:rsid w:val="27D01EF2"/>
    <w:rsid w:val="284A65AE"/>
    <w:rsid w:val="286718BF"/>
    <w:rsid w:val="28C06DDF"/>
    <w:rsid w:val="28C777BF"/>
    <w:rsid w:val="29DE2F9B"/>
    <w:rsid w:val="2ADC0721"/>
    <w:rsid w:val="2B2D7079"/>
    <w:rsid w:val="2BD445A3"/>
    <w:rsid w:val="2BE15ADB"/>
    <w:rsid w:val="2BF94015"/>
    <w:rsid w:val="2C13039F"/>
    <w:rsid w:val="2C4016CC"/>
    <w:rsid w:val="2C5C6FA9"/>
    <w:rsid w:val="2CEB467C"/>
    <w:rsid w:val="2CF03016"/>
    <w:rsid w:val="2DEA27B1"/>
    <w:rsid w:val="2E965211"/>
    <w:rsid w:val="2E9D5003"/>
    <w:rsid w:val="2EA32655"/>
    <w:rsid w:val="2FFB26E5"/>
    <w:rsid w:val="304D4B48"/>
    <w:rsid w:val="306D3504"/>
    <w:rsid w:val="33553BAB"/>
    <w:rsid w:val="33C37D15"/>
    <w:rsid w:val="34C52CB7"/>
    <w:rsid w:val="34E8714E"/>
    <w:rsid w:val="351E27AB"/>
    <w:rsid w:val="368057FC"/>
    <w:rsid w:val="369A6A31"/>
    <w:rsid w:val="37863737"/>
    <w:rsid w:val="37BC50FE"/>
    <w:rsid w:val="384A3CD3"/>
    <w:rsid w:val="38B26D8B"/>
    <w:rsid w:val="39543957"/>
    <w:rsid w:val="3A1D4F0D"/>
    <w:rsid w:val="3A4A425B"/>
    <w:rsid w:val="3AAB69F4"/>
    <w:rsid w:val="3AC63699"/>
    <w:rsid w:val="3AFB4834"/>
    <w:rsid w:val="3C4D6ABE"/>
    <w:rsid w:val="3CEB4372"/>
    <w:rsid w:val="3D311923"/>
    <w:rsid w:val="3D9F6C0B"/>
    <w:rsid w:val="3DA16C29"/>
    <w:rsid w:val="3DC82025"/>
    <w:rsid w:val="3DE514DD"/>
    <w:rsid w:val="3EB2499C"/>
    <w:rsid w:val="3EC35F8A"/>
    <w:rsid w:val="3F42080E"/>
    <w:rsid w:val="40152D17"/>
    <w:rsid w:val="40211F9F"/>
    <w:rsid w:val="409329ED"/>
    <w:rsid w:val="41850E3A"/>
    <w:rsid w:val="422A36F8"/>
    <w:rsid w:val="43012ED4"/>
    <w:rsid w:val="437760DA"/>
    <w:rsid w:val="438F53EA"/>
    <w:rsid w:val="4544580E"/>
    <w:rsid w:val="463F38D8"/>
    <w:rsid w:val="4659195F"/>
    <w:rsid w:val="465F7E3D"/>
    <w:rsid w:val="468114AB"/>
    <w:rsid w:val="46CE2FF4"/>
    <w:rsid w:val="46E72F48"/>
    <w:rsid w:val="46F218F4"/>
    <w:rsid w:val="47D5393F"/>
    <w:rsid w:val="47F94D1A"/>
    <w:rsid w:val="485F0AC3"/>
    <w:rsid w:val="497402B6"/>
    <w:rsid w:val="4A3022C3"/>
    <w:rsid w:val="4AD63D92"/>
    <w:rsid w:val="4B2A7422"/>
    <w:rsid w:val="4B5359AB"/>
    <w:rsid w:val="4B9555A4"/>
    <w:rsid w:val="4BA060A8"/>
    <w:rsid w:val="4BBF4713"/>
    <w:rsid w:val="4BCA7711"/>
    <w:rsid w:val="4C0C24B8"/>
    <w:rsid w:val="4C2846C5"/>
    <w:rsid w:val="4D82224C"/>
    <w:rsid w:val="4DA76FED"/>
    <w:rsid w:val="4E4165C3"/>
    <w:rsid w:val="4E716804"/>
    <w:rsid w:val="50485EFA"/>
    <w:rsid w:val="50D062D3"/>
    <w:rsid w:val="512E02C6"/>
    <w:rsid w:val="51FC4254"/>
    <w:rsid w:val="52813F75"/>
    <w:rsid w:val="52C955C8"/>
    <w:rsid w:val="53183428"/>
    <w:rsid w:val="534C6426"/>
    <w:rsid w:val="53AF6E1F"/>
    <w:rsid w:val="53FD19D5"/>
    <w:rsid w:val="55017908"/>
    <w:rsid w:val="559826CA"/>
    <w:rsid w:val="55E82705"/>
    <w:rsid w:val="56090CF0"/>
    <w:rsid w:val="56164509"/>
    <w:rsid w:val="58117F87"/>
    <w:rsid w:val="58A535D5"/>
    <w:rsid w:val="58DB0903"/>
    <w:rsid w:val="58F5490D"/>
    <w:rsid w:val="59214E7E"/>
    <w:rsid w:val="5A2D756C"/>
    <w:rsid w:val="5A4B4D0C"/>
    <w:rsid w:val="5ACE0665"/>
    <w:rsid w:val="5AF052B6"/>
    <w:rsid w:val="5B0E549E"/>
    <w:rsid w:val="5B0F18FD"/>
    <w:rsid w:val="5B306F8F"/>
    <w:rsid w:val="5B4F7F43"/>
    <w:rsid w:val="5B9A0F8B"/>
    <w:rsid w:val="5BBFB291"/>
    <w:rsid w:val="5C1A6D65"/>
    <w:rsid w:val="5C7A677A"/>
    <w:rsid w:val="5C836044"/>
    <w:rsid w:val="5CC940D4"/>
    <w:rsid w:val="5D6B2FD5"/>
    <w:rsid w:val="5E755A34"/>
    <w:rsid w:val="5FC03FB3"/>
    <w:rsid w:val="60DF592C"/>
    <w:rsid w:val="61134ED7"/>
    <w:rsid w:val="61157A58"/>
    <w:rsid w:val="61520F29"/>
    <w:rsid w:val="619A419E"/>
    <w:rsid w:val="622B5D14"/>
    <w:rsid w:val="62773416"/>
    <w:rsid w:val="62F02B4A"/>
    <w:rsid w:val="63A177AC"/>
    <w:rsid w:val="63F35D59"/>
    <w:rsid w:val="641670F3"/>
    <w:rsid w:val="651B5170"/>
    <w:rsid w:val="658502DA"/>
    <w:rsid w:val="65D3374D"/>
    <w:rsid w:val="65F52C5A"/>
    <w:rsid w:val="66035015"/>
    <w:rsid w:val="66224DDD"/>
    <w:rsid w:val="66485514"/>
    <w:rsid w:val="66756DA9"/>
    <w:rsid w:val="668F36BB"/>
    <w:rsid w:val="66AC115A"/>
    <w:rsid w:val="66AD6588"/>
    <w:rsid w:val="677D5D45"/>
    <w:rsid w:val="67E9498A"/>
    <w:rsid w:val="67F01347"/>
    <w:rsid w:val="68730964"/>
    <w:rsid w:val="68E43A53"/>
    <w:rsid w:val="68EF6BD9"/>
    <w:rsid w:val="6A7D4451"/>
    <w:rsid w:val="6AF70135"/>
    <w:rsid w:val="6B140746"/>
    <w:rsid w:val="6B2E0C41"/>
    <w:rsid w:val="6C1D74A2"/>
    <w:rsid w:val="6C8F0992"/>
    <w:rsid w:val="6CA85BB5"/>
    <w:rsid w:val="6CCDCA04"/>
    <w:rsid w:val="6CE25358"/>
    <w:rsid w:val="6CEF0E03"/>
    <w:rsid w:val="6CF1309B"/>
    <w:rsid w:val="6E2902EF"/>
    <w:rsid w:val="6E3C1EDF"/>
    <w:rsid w:val="6E6315A3"/>
    <w:rsid w:val="6EAE3AF2"/>
    <w:rsid w:val="6EDF2DB9"/>
    <w:rsid w:val="6F512D5B"/>
    <w:rsid w:val="6FC416E5"/>
    <w:rsid w:val="6FDBFE30"/>
    <w:rsid w:val="6FF7C1A0"/>
    <w:rsid w:val="70BC61A2"/>
    <w:rsid w:val="71404465"/>
    <w:rsid w:val="71481F31"/>
    <w:rsid w:val="7152159F"/>
    <w:rsid w:val="73826941"/>
    <w:rsid w:val="73B96A67"/>
    <w:rsid w:val="73CE6823"/>
    <w:rsid w:val="74414819"/>
    <w:rsid w:val="74631EEC"/>
    <w:rsid w:val="74D033BF"/>
    <w:rsid w:val="74D61E4A"/>
    <w:rsid w:val="74F24B8D"/>
    <w:rsid w:val="74FF87B3"/>
    <w:rsid w:val="750D3214"/>
    <w:rsid w:val="75D4675D"/>
    <w:rsid w:val="7620096C"/>
    <w:rsid w:val="7664447B"/>
    <w:rsid w:val="769102B6"/>
    <w:rsid w:val="76A1570D"/>
    <w:rsid w:val="76C27860"/>
    <w:rsid w:val="76D362CF"/>
    <w:rsid w:val="76E21EA4"/>
    <w:rsid w:val="777129CB"/>
    <w:rsid w:val="783C2B46"/>
    <w:rsid w:val="798C0FC4"/>
    <w:rsid w:val="7A801075"/>
    <w:rsid w:val="7AE378C9"/>
    <w:rsid w:val="7B460ED0"/>
    <w:rsid w:val="7BC81CED"/>
    <w:rsid w:val="7D5F1C67"/>
    <w:rsid w:val="7D9402EE"/>
    <w:rsid w:val="7DAF0D9A"/>
    <w:rsid w:val="7DB9596A"/>
    <w:rsid w:val="7E7744C3"/>
    <w:rsid w:val="7EBF479B"/>
    <w:rsid w:val="7ED0615D"/>
    <w:rsid w:val="7F9A5844"/>
    <w:rsid w:val="7FB00FB9"/>
    <w:rsid w:val="AF7BDBE9"/>
    <w:rsid w:val="AFD8851A"/>
    <w:rsid w:val="B97F48CD"/>
    <w:rsid w:val="BBED546C"/>
    <w:rsid w:val="BF37BE2D"/>
    <w:rsid w:val="CB67A4DD"/>
    <w:rsid w:val="CB7F7423"/>
    <w:rsid w:val="DB7EEC6B"/>
    <w:rsid w:val="EEC60112"/>
    <w:rsid w:val="F5DF3117"/>
    <w:rsid w:val="FFEC258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iPriority="99"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qFormat/>
    <w:uiPriority w:val="0"/>
    <w:pPr>
      <w:keepNext/>
      <w:keepLines/>
      <w:spacing w:before="340" w:after="330" w:line="576" w:lineRule="auto"/>
      <w:jc w:val="left"/>
      <w:outlineLvl w:val="0"/>
    </w:pPr>
    <w:rPr>
      <w:b/>
      <w:bCs/>
      <w:kern w:val="44"/>
      <w:sz w:val="24"/>
      <w:szCs w:val="44"/>
    </w:rPr>
  </w:style>
  <w:style w:type="paragraph" w:styleId="4">
    <w:name w:val="heading 2"/>
    <w:basedOn w:val="1"/>
    <w:next w:val="1"/>
    <w:link w:val="51"/>
    <w:qFormat/>
    <w:uiPriority w:val="0"/>
    <w:pPr>
      <w:keepNext/>
      <w:keepLines/>
      <w:spacing w:before="50" w:beforeLines="50" w:after="50" w:afterLines="50" w:line="360" w:lineRule="auto"/>
      <w:outlineLvl w:val="1"/>
    </w:pPr>
    <w:rPr>
      <w:rFonts w:ascii="Arial" w:hAnsi="Arial" w:eastAsia="Songti SC"/>
      <w:b/>
      <w:bCs/>
      <w:sz w:val="24"/>
      <w:szCs w:val="32"/>
    </w:rPr>
  </w:style>
  <w:style w:type="paragraph" w:styleId="5">
    <w:name w:val="heading 3"/>
    <w:basedOn w:val="1"/>
    <w:next w:val="1"/>
    <w:unhideWhenUsed/>
    <w:qFormat/>
    <w:uiPriority w:val="9"/>
    <w:pPr>
      <w:spacing w:beforeAutospacing="1" w:afterAutospacing="1"/>
      <w:jc w:val="left"/>
      <w:outlineLvl w:val="2"/>
    </w:pPr>
    <w:rPr>
      <w:rFonts w:hint="eastAsia" w:ascii="宋体" w:hAnsi="宋体"/>
      <w:b/>
      <w:kern w:val="0"/>
      <w:sz w:val="24"/>
      <w:szCs w:val="27"/>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6">
    <w:name w:val="toc 7"/>
    <w:basedOn w:val="1"/>
    <w:next w:val="1"/>
    <w:unhideWhenUsed/>
    <w:qFormat/>
    <w:uiPriority w:val="39"/>
    <w:pPr>
      <w:ind w:left="1260"/>
      <w:jc w:val="left"/>
    </w:pPr>
    <w:rPr>
      <w:rFonts w:ascii="Calibri" w:hAnsi="Calibri"/>
      <w:sz w:val="18"/>
      <w:szCs w:val="18"/>
    </w:rPr>
  </w:style>
  <w:style w:type="paragraph" w:styleId="7">
    <w:name w:val="toa heading"/>
    <w:basedOn w:val="1"/>
    <w:next w:val="1"/>
    <w:qFormat/>
    <w:uiPriority w:val="0"/>
    <w:pPr>
      <w:spacing w:before="120"/>
    </w:pPr>
    <w:rPr>
      <w:rFonts w:ascii="Arial" w:hAnsi="Arial"/>
      <w:sz w:val="24"/>
    </w:rPr>
  </w:style>
  <w:style w:type="paragraph" w:styleId="8">
    <w:name w:val="annotation text"/>
    <w:basedOn w:val="1"/>
    <w:link w:val="74"/>
    <w:unhideWhenUsed/>
    <w:qFormat/>
    <w:uiPriority w:val="99"/>
    <w:pPr>
      <w:jc w:val="left"/>
    </w:pPr>
  </w:style>
  <w:style w:type="paragraph" w:styleId="9">
    <w:name w:val="Body Text 3"/>
    <w:basedOn w:val="1"/>
    <w:link w:val="63"/>
    <w:qFormat/>
    <w:uiPriority w:val="0"/>
    <w:rPr>
      <w:sz w:val="24"/>
    </w:rPr>
  </w:style>
  <w:style w:type="paragraph" w:styleId="10">
    <w:name w:val="Body Text"/>
    <w:basedOn w:val="1"/>
    <w:link w:val="71"/>
    <w:unhideWhenUsed/>
    <w:qFormat/>
    <w:uiPriority w:val="99"/>
    <w:pPr>
      <w:spacing w:after="120"/>
    </w:pPr>
  </w:style>
  <w:style w:type="paragraph" w:styleId="11">
    <w:name w:val="Body Text Indent"/>
    <w:basedOn w:val="1"/>
    <w:unhideWhenUsed/>
    <w:qFormat/>
    <w:uiPriority w:val="99"/>
    <w:pPr>
      <w:spacing w:line="500" w:lineRule="exact"/>
      <w:ind w:left="1588" w:leftChars="832" w:firstLine="433" w:firstLineChars="196"/>
    </w:pPr>
    <w:rPr>
      <w:sz w:val="24"/>
    </w:rPr>
  </w:style>
  <w:style w:type="paragraph" w:styleId="12">
    <w:name w:val="toc 5"/>
    <w:basedOn w:val="1"/>
    <w:next w:val="1"/>
    <w:unhideWhenUsed/>
    <w:qFormat/>
    <w:uiPriority w:val="39"/>
    <w:pPr>
      <w:ind w:left="840"/>
      <w:jc w:val="left"/>
    </w:pPr>
    <w:rPr>
      <w:rFonts w:ascii="Calibri" w:hAnsi="Calibri"/>
      <w:sz w:val="18"/>
      <w:szCs w:val="18"/>
    </w:rPr>
  </w:style>
  <w:style w:type="paragraph" w:styleId="13">
    <w:name w:val="toc 3"/>
    <w:basedOn w:val="1"/>
    <w:next w:val="1"/>
    <w:unhideWhenUsed/>
    <w:qFormat/>
    <w:uiPriority w:val="39"/>
    <w:pPr>
      <w:spacing w:line="360" w:lineRule="exact"/>
      <w:ind w:left="420"/>
      <w:jc w:val="left"/>
    </w:pPr>
    <w:rPr>
      <w:rFonts w:ascii="Calibri" w:hAnsi="Calibri"/>
      <w:i/>
      <w:iCs/>
      <w:sz w:val="20"/>
      <w:szCs w:val="20"/>
    </w:rPr>
  </w:style>
  <w:style w:type="paragraph" w:styleId="14">
    <w:name w:val="Plain Text"/>
    <w:basedOn w:val="1"/>
    <w:link w:val="58"/>
    <w:qFormat/>
    <w:uiPriority w:val="0"/>
    <w:rPr>
      <w:rFonts w:ascii="宋体" w:hAnsi="Courier New"/>
      <w:szCs w:val="20"/>
    </w:rPr>
  </w:style>
  <w:style w:type="paragraph" w:styleId="15">
    <w:name w:val="toc 8"/>
    <w:basedOn w:val="1"/>
    <w:next w:val="1"/>
    <w:unhideWhenUsed/>
    <w:qFormat/>
    <w:uiPriority w:val="39"/>
    <w:pPr>
      <w:ind w:left="1470"/>
      <w:jc w:val="left"/>
    </w:pPr>
    <w:rPr>
      <w:rFonts w:ascii="Calibri" w:hAnsi="Calibri"/>
      <w:sz w:val="18"/>
      <w:szCs w:val="18"/>
    </w:rPr>
  </w:style>
  <w:style w:type="paragraph" w:styleId="16">
    <w:name w:val="Date"/>
    <w:basedOn w:val="1"/>
    <w:next w:val="1"/>
    <w:link w:val="67"/>
    <w:unhideWhenUsed/>
    <w:qFormat/>
    <w:uiPriority w:val="99"/>
    <w:pPr>
      <w:ind w:left="100" w:leftChars="2500"/>
    </w:pPr>
  </w:style>
  <w:style w:type="paragraph" w:styleId="17">
    <w:name w:val="Body Text Indent 2"/>
    <w:basedOn w:val="1"/>
    <w:link w:val="61"/>
    <w:qFormat/>
    <w:uiPriority w:val="0"/>
    <w:pPr>
      <w:adjustRightInd w:val="0"/>
      <w:spacing w:line="360" w:lineRule="atLeast"/>
      <w:ind w:firstLine="570"/>
    </w:pPr>
    <w:rPr>
      <w:rFonts w:ascii="楷体_GB2312" w:hAnsi="CG Times (W1)" w:eastAsia="楷体_GB2312"/>
      <w:kern w:val="0"/>
      <w:sz w:val="24"/>
      <w:szCs w:val="20"/>
    </w:rPr>
  </w:style>
  <w:style w:type="paragraph" w:styleId="18">
    <w:name w:val="endnote text"/>
    <w:basedOn w:val="1"/>
    <w:link w:val="73"/>
    <w:semiHidden/>
    <w:unhideWhenUsed/>
    <w:qFormat/>
    <w:uiPriority w:val="99"/>
    <w:pPr>
      <w:snapToGrid w:val="0"/>
      <w:jc w:val="left"/>
    </w:pPr>
  </w:style>
  <w:style w:type="paragraph" w:styleId="19">
    <w:name w:val="Balloon Text"/>
    <w:basedOn w:val="1"/>
    <w:link w:val="62"/>
    <w:qFormat/>
    <w:uiPriority w:val="0"/>
    <w:rPr>
      <w:rFonts w:ascii="Calibri" w:hAnsi="Calibri"/>
      <w:sz w:val="18"/>
      <w:szCs w:val="18"/>
    </w:rPr>
  </w:style>
  <w:style w:type="paragraph" w:styleId="20">
    <w:name w:val="footer"/>
    <w:basedOn w:val="1"/>
    <w:link w:val="53"/>
    <w:unhideWhenUsed/>
    <w:qFormat/>
    <w:uiPriority w:val="99"/>
    <w:pPr>
      <w:tabs>
        <w:tab w:val="center" w:pos="4153"/>
        <w:tab w:val="right" w:pos="8306"/>
      </w:tabs>
      <w:snapToGrid w:val="0"/>
      <w:jc w:val="left"/>
    </w:pPr>
    <w:rPr>
      <w:sz w:val="18"/>
      <w:szCs w:val="18"/>
    </w:rPr>
  </w:style>
  <w:style w:type="paragraph" w:styleId="21">
    <w:name w:val="header"/>
    <w:basedOn w:val="1"/>
    <w:link w:val="52"/>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line="360" w:lineRule="exact"/>
      <w:jc w:val="left"/>
    </w:pPr>
    <w:rPr>
      <w:rFonts w:ascii="Calibri" w:hAnsi="Calibri"/>
      <w:b/>
      <w:bCs/>
      <w:caps/>
      <w:szCs w:val="20"/>
    </w:rPr>
  </w:style>
  <w:style w:type="paragraph" w:styleId="23">
    <w:name w:val="toc 4"/>
    <w:basedOn w:val="1"/>
    <w:next w:val="1"/>
    <w:unhideWhenUsed/>
    <w:qFormat/>
    <w:uiPriority w:val="39"/>
    <w:pPr>
      <w:ind w:left="630"/>
      <w:jc w:val="left"/>
    </w:pPr>
    <w:rPr>
      <w:rFonts w:ascii="Calibri" w:hAnsi="Calibri"/>
      <w:sz w:val="18"/>
      <w:szCs w:val="18"/>
    </w:rPr>
  </w:style>
  <w:style w:type="paragraph" w:styleId="24">
    <w:name w:val="Subtitle"/>
    <w:basedOn w:val="1"/>
    <w:next w:val="1"/>
    <w:link w:val="60"/>
    <w:qFormat/>
    <w:uiPriority w:val="0"/>
    <w:pPr>
      <w:spacing w:before="240" w:after="60" w:line="312" w:lineRule="auto"/>
      <w:jc w:val="center"/>
      <w:outlineLvl w:val="1"/>
    </w:pPr>
    <w:rPr>
      <w:rFonts w:ascii="Cambria" w:hAnsi="Cambria"/>
      <w:b/>
      <w:bCs/>
      <w:kern w:val="28"/>
      <w:sz w:val="32"/>
      <w:szCs w:val="32"/>
    </w:rPr>
  </w:style>
  <w:style w:type="paragraph" w:styleId="25">
    <w:name w:val="toc 6"/>
    <w:basedOn w:val="1"/>
    <w:next w:val="1"/>
    <w:unhideWhenUsed/>
    <w:qFormat/>
    <w:uiPriority w:val="39"/>
    <w:pPr>
      <w:ind w:left="1050"/>
      <w:jc w:val="left"/>
    </w:pPr>
    <w:rPr>
      <w:rFonts w:ascii="Calibri" w:hAnsi="Calibri"/>
      <w:sz w:val="18"/>
      <w:szCs w:val="18"/>
    </w:rPr>
  </w:style>
  <w:style w:type="paragraph" w:styleId="26">
    <w:name w:val="Body Text Indent 3"/>
    <w:basedOn w:val="1"/>
    <w:link w:val="59"/>
    <w:qFormat/>
    <w:uiPriority w:val="0"/>
    <w:pPr>
      <w:tabs>
        <w:tab w:val="left" w:pos="1050"/>
        <w:tab w:val="left" w:pos="1155"/>
      </w:tabs>
      <w:ind w:left="216" w:firstLine="420" w:firstLineChars="200"/>
    </w:pPr>
  </w:style>
  <w:style w:type="paragraph" w:styleId="27">
    <w:name w:val="toc 2"/>
    <w:basedOn w:val="1"/>
    <w:next w:val="1"/>
    <w:qFormat/>
    <w:uiPriority w:val="39"/>
    <w:pPr>
      <w:spacing w:line="360" w:lineRule="exact"/>
      <w:ind w:left="210"/>
      <w:jc w:val="left"/>
    </w:pPr>
    <w:rPr>
      <w:rFonts w:ascii="Calibri" w:hAnsi="Calibri"/>
      <w:smallCaps/>
      <w:szCs w:val="20"/>
    </w:rPr>
  </w:style>
  <w:style w:type="paragraph" w:styleId="28">
    <w:name w:val="toc 9"/>
    <w:basedOn w:val="1"/>
    <w:next w:val="1"/>
    <w:unhideWhenUsed/>
    <w:qFormat/>
    <w:uiPriority w:val="39"/>
    <w:pPr>
      <w:ind w:left="1680"/>
      <w:jc w:val="left"/>
    </w:pPr>
    <w:rPr>
      <w:rFonts w:ascii="Calibri" w:hAnsi="Calibri"/>
      <w:sz w:val="18"/>
      <w:szCs w:val="18"/>
    </w:rPr>
  </w:style>
  <w:style w:type="paragraph" w:styleId="29">
    <w:name w:val="Normal (Web)"/>
    <w:basedOn w:val="1"/>
    <w:qFormat/>
    <w:uiPriority w:val="99"/>
    <w:pPr>
      <w:widowControl/>
      <w:spacing w:before="100" w:beforeAutospacing="1" w:after="100" w:afterAutospacing="1"/>
      <w:jc w:val="left"/>
    </w:pPr>
    <w:rPr>
      <w:rFonts w:ascii="宋体" w:hAnsi="宋体"/>
      <w:kern w:val="0"/>
      <w:sz w:val="24"/>
    </w:rPr>
  </w:style>
  <w:style w:type="paragraph" w:styleId="30">
    <w:name w:val="Title"/>
    <w:basedOn w:val="1"/>
    <w:next w:val="1"/>
    <w:link w:val="64"/>
    <w:qFormat/>
    <w:uiPriority w:val="10"/>
    <w:pPr>
      <w:spacing w:before="240" w:after="60"/>
      <w:jc w:val="center"/>
      <w:outlineLvl w:val="0"/>
    </w:pPr>
    <w:rPr>
      <w:rFonts w:ascii="Cambria" w:hAnsi="Cambria"/>
      <w:b/>
      <w:bCs/>
      <w:sz w:val="32"/>
      <w:szCs w:val="32"/>
    </w:rPr>
  </w:style>
  <w:style w:type="paragraph" w:styleId="31">
    <w:name w:val="annotation subject"/>
    <w:basedOn w:val="8"/>
    <w:next w:val="8"/>
    <w:link w:val="75"/>
    <w:semiHidden/>
    <w:unhideWhenUsed/>
    <w:qFormat/>
    <w:uiPriority w:val="99"/>
    <w:rPr>
      <w:b/>
      <w:bCs/>
    </w:rPr>
  </w:style>
  <w:style w:type="paragraph" w:styleId="32">
    <w:name w:val="Body Text First Indent"/>
    <w:basedOn w:val="10"/>
    <w:semiHidden/>
    <w:unhideWhenUsed/>
    <w:qFormat/>
    <w:uiPriority w:val="99"/>
    <w:pPr>
      <w:ind w:firstLine="420" w:firstLineChars="100"/>
    </w:pPr>
  </w:style>
  <w:style w:type="paragraph" w:styleId="33">
    <w:name w:val="Body Text First Indent 2"/>
    <w:basedOn w:val="11"/>
    <w:unhideWhenUsed/>
    <w:qFormat/>
    <w:uiPriority w:val="99"/>
    <w:pPr>
      <w:ind w:left="0" w:leftChars="0" w:firstLine="420" w:firstLineChars="200"/>
    </w:pPr>
    <w:rPr>
      <w:rFonts w:ascii="仿宋_GB2312" w:eastAsia="仿宋_GB2312"/>
      <w:sz w:val="32"/>
    </w:rPr>
  </w:style>
  <w:style w:type="table" w:styleId="35">
    <w:name w:val="Table Grid"/>
    <w:basedOn w:val="3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Strong"/>
    <w:basedOn w:val="36"/>
    <w:qFormat/>
    <w:uiPriority w:val="0"/>
    <w:rPr>
      <w:b/>
      <w:bCs/>
    </w:rPr>
  </w:style>
  <w:style w:type="character" w:styleId="38">
    <w:name w:val="endnote reference"/>
    <w:basedOn w:val="36"/>
    <w:semiHidden/>
    <w:unhideWhenUsed/>
    <w:qFormat/>
    <w:uiPriority w:val="99"/>
    <w:rPr>
      <w:vertAlign w:val="superscript"/>
    </w:rPr>
  </w:style>
  <w:style w:type="character" w:styleId="39">
    <w:name w:val="Emphasis"/>
    <w:basedOn w:val="36"/>
    <w:qFormat/>
    <w:uiPriority w:val="0"/>
    <w:rPr>
      <w:i/>
      <w:iCs/>
    </w:rPr>
  </w:style>
  <w:style w:type="character" w:styleId="40">
    <w:name w:val="Hyperlink"/>
    <w:basedOn w:val="36"/>
    <w:qFormat/>
    <w:uiPriority w:val="99"/>
    <w:rPr>
      <w:color w:val="0000FF"/>
      <w:u w:val="single"/>
    </w:rPr>
  </w:style>
  <w:style w:type="character" w:styleId="41">
    <w:name w:val="annotation reference"/>
    <w:basedOn w:val="36"/>
    <w:semiHidden/>
    <w:unhideWhenUsed/>
    <w:qFormat/>
    <w:uiPriority w:val="99"/>
    <w:rPr>
      <w:sz w:val="21"/>
      <w:szCs w:val="21"/>
    </w:rPr>
  </w:style>
  <w:style w:type="paragraph" w:customStyle="1" w:styleId="42">
    <w:name w:val="无间隔1"/>
    <w:link w:val="54"/>
    <w:qFormat/>
    <w:uiPriority w:val="1"/>
    <w:rPr>
      <w:rFonts w:ascii="Calibri" w:hAnsi="Calibri" w:eastAsia="宋体" w:cs="Times New Roman"/>
      <w:kern w:val="2"/>
      <w:sz w:val="22"/>
      <w:szCs w:val="22"/>
      <w:lang w:val="en-US" w:eastAsia="zh-CN" w:bidi="ar-SA"/>
    </w:rPr>
  </w:style>
  <w:style w:type="paragraph" w:customStyle="1" w:styleId="43">
    <w:name w:val="样式1"/>
    <w:basedOn w:val="21"/>
    <w:link w:val="57"/>
    <w:qFormat/>
    <w:uiPriority w:val="0"/>
    <w:pPr>
      <w:pBdr>
        <w:bottom w:val="none" w:color="auto" w:sz="0" w:space="0"/>
      </w:pBdr>
    </w:pPr>
  </w:style>
  <w:style w:type="paragraph" w:customStyle="1" w:styleId="44">
    <w:name w:val="xl49"/>
    <w:basedOn w:val="1"/>
    <w:qFormat/>
    <w:uiPriority w:val="0"/>
    <w:pPr>
      <w:widowControl/>
      <w:spacing w:before="100" w:beforeAutospacing="1" w:after="100" w:afterAutospacing="1"/>
      <w:jc w:val="center"/>
    </w:pPr>
    <w:rPr>
      <w:rFonts w:ascii="黑体" w:hAnsi="Arial Unicode MS" w:eastAsia="黑体"/>
      <w:b/>
      <w:bCs/>
      <w:kern w:val="0"/>
      <w:sz w:val="32"/>
      <w:szCs w:val="32"/>
    </w:rPr>
  </w:style>
  <w:style w:type="paragraph" w:customStyle="1" w:styleId="45">
    <w:name w:val="标题3"/>
    <w:basedOn w:val="24"/>
    <w:qFormat/>
    <w:uiPriority w:val="0"/>
    <w:pPr>
      <w:jc w:val="left"/>
    </w:pPr>
    <w:rPr>
      <w:sz w:val="24"/>
      <w:szCs w:val="24"/>
    </w:rPr>
  </w:style>
  <w:style w:type="paragraph" w:customStyle="1" w:styleId="46">
    <w:name w:val="TOC 标题1"/>
    <w:basedOn w:val="3"/>
    <w:next w:val="1"/>
    <w:qFormat/>
    <w:uiPriority w:val="39"/>
    <w:pPr>
      <w:widowControl/>
      <w:spacing w:before="480" w:after="0" w:line="276" w:lineRule="auto"/>
      <w:outlineLvl w:val="9"/>
    </w:pPr>
    <w:rPr>
      <w:rFonts w:ascii="Cambria" w:hAnsi="Cambria"/>
      <w:color w:val="365F91"/>
      <w:kern w:val="0"/>
      <w:sz w:val="28"/>
      <w:szCs w:val="28"/>
    </w:rPr>
  </w:style>
  <w:style w:type="paragraph" w:customStyle="1" w:styleId="4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8">
    <w:name w:val="正文1"/>
    <w:basedOn w:val="1"/>
    <w:link w:val="69"/>
    <w:qFormat/>
    <w:uiPriority w:val="0"/>
    <w:pPr>
      <w:tabs>
        <w:tab w:val="left" w:pos="540"/>
      </w:tabs>
      <w:adjustRightInd w:val="0"/>
      <w:spacing w:line="360" w:lineRule="auto"/>
      <w:ind w:firstLine="200" w:firstLineChars="200"/>
      <w:textAlignment w:val="baseline"/>
    </w:pPr>
    <w:rPr>
      <w:rFonts w:ascii="宋体"/>
      <w:kern w:val="0"/>
      <w:sz w:val="24"/>
      <w:szCs w:val="20"/>
    </w:rPr>
  </w:style>
  <w:style w:type="paragraph" w:customStyle="1" w:styleId="49">
    <w:name w:val="列出段落1"/>
    <w:basedOn w:val="1"/>
    <w:qFormat/>
    <w:uiPriority w:val="34"/>
    <w:pPr>
      <w:ind w:firstLine="420" w:firstLineChars="200"/>
    </w:pPr>
  </w:style>
  <w:style w:type="character" w:customStyle="1" w:styleId="50">
    <w:name w:val="标题 1 字符"/>
    <w:basedOn w:val="36"/>
    <w:link w:val="3"/>
    <w:qFormat/>
    <w:uiPriority w:val="0"/>
    <w:rPr>
      <w:rFonts w:ascii="Times New Roman" w:hAnsi="Times New Roman" w:eastAsia="宋体" w:cs="Times New Roman"/>
      <w:b/>
      <w:bCs/>
      <w:kern w:val="44"/>
      <w:sz w:val="24"/>
      <w:szCs w:val="44"/>
    </w:rPr>
  </w:style>
  <w:style w:type="character" w:customStyle="1" w:styleId="51">
    <w:name w:val="标题 2 字符"/>
    <w:basedOn w:val="36"/>
    <w:link w:val="4"/>
    <w:qFormat/>
    <w:uiPriority w:val="0"/>
    <w:rPr>
      <w:rFonts w:ascii="Arial" w:hAnsi="Arial" w:eastAsia="Songti SC" w:cs="Times New Roman"/>
      <w:b/>
      <w:bCs/>
      <w:sz w:val="24"/>
      <w:szCs w:val="32"/>
    </w:rPr>
  </w:style>
  <w:style w:type="character" w:customStyle="1" w:styleId="52">
    <w:name w:val="页眉 字符"/>
    <w:basedOn w:val="36"/>
    <w:link w:val="21"/>
    <w:qFormat/>
    <w:uiPriority w:val="0"/>
    <w:rPr>
      <w:sz w:val="18"/>
      <w:szCs w:val="18"/>
    </w:rPr>
  </w:style>
  <w:style w:type="character" w:customStyle="1" w:styleId="53">
    <w:name w:val="页脚 字符"/>
    <w:basedOn w:val="36"/>
    <w:link w:val="20"/>
    <w:qFormat/>
    <w:uiPriority w:val="99"/>
    <w:rPr>
      <w:sz w:val="18"/>
      <w:szCs w:val="18"/>
    </w:rPr>
  </w:style>
  <w:style w:type="character" w:customStyle="1" w:styleId="54">
    <w:name w:val="无间隔 Char"/>
    <w:basedOn w:val="36"/>
    <w:link w:val="42"/>
    <w:qFormat/>
    <w:uiPriority w:val="1"/>
    <w:rPr>
      <w:kern w:val="2"/>
      <w:sz w:val="22"/>
      <w:szCs w:val="22"/>
      <w:lang w:val="en-US" w:eastAsia="zh-CN" w:bidi="ar-SA"/>
    </w:rPr>
  </w:style>
  <w:style w:type="character" w:customStyle="1" w:styleId="55">
    <w:name w:val="Char Char8"/>
    <w:basedOn w:val="36"/>
    <w:qFormat/>
    <w:uiPriority w:val="0"/>
    <w:rPr>
      <w:sz w:val="18"/>
      <w:szCs w:val="18"/>
    </w:rPr>
  </w:style>
  <w:style w:type="character" w:customStyle="1" w:styleId="56">
    <w:name w:val="Char Char7"/>
    <w:basedOn w:val="36"/>
    <w:qFormat/>
    <w:uiPriority w:val="0"/>
    <w:rPr>
      <w:rFonts w:ascii="Cambria" w:hAnsi="Cambria"/>
      <w:b/>
      <w:bCs/>
      <w:kern w:val="28"/>
      <w:sz w:val="32"/>
      <w:szCs w:val="32"/>
    </w:rPr>
  </w:style>
  <w:style w:type="character" w:customStyle="1" w:styleId="57">
    <w:name w:val="样式1 Char"/>
    <w:basedOn w:val="52"/>
    <w:link w:val="43"/>
    <w:qFormat/>
    <w:uiPriority w:val="0"/>
    <w:rPr>
      <w:sz w:val="18"/>
      <w:szCs w:val="18"/>
    </w:rPr>
  </w:style>
  <w:style w:type="character" w:customStyle="1" w:styleId="58">
    <w:name w:val="纯文本 字符"/>
    <w:basedOn w:val="36"/>
    <w:link w:val="14"/>
    <w:qFormat/>
    <w:uiPriority w:val="0"/>
    <w:rPr>
      <w:rFonts w:ascii="宋体" w:hAnsi="Courier New" w:eastAsia="宋体" w:cs="Times New Roman"/>
      <w:szCs w:val="20"/>
    </w:rPr>
  </w:style>
  <w:style w:type="character" w:customStyle="1" w:styleId="59">
    <w:name w:val="正文文本缩进 3 字符"/>
    <w:basedOn w:val="36"/>
    <w:link w:val="26"/>
    <w:qFormat/>
    <w:uiPriority w:val="0"/>
    <w:rPr>
      <w:rFonts w:ascii="Times New Roman" w:hAnsi="Times New Roman" w:eastAsia="宋体" w:cs="Times New Roman"/>
      <w:szCs w:val="24"/>
    </w:rPr>
  </w:style>
  <w:style w:type="character" w:customStyle="1" w:styleId="60">
    <w:name w:val="副标题 字符"/>
    <w:basedOn w:val="36"/>
    <w:link w:val="24"/>
    <w:qFormat/>
    <w:uiPriority w:val="11"/>
    <w:rPr>
      <w:rFonts w:ascii="Cambria" w:hAnsi="Cambria" w:eastAsia="宋体" w:cs="Times New Roman"/>
      <w:b/>
      <w:bCs/>
      <w:kern w:val="28"/>
      <w:sz w:val="32"/>
      <w:szCs w:val="32"/>
    </w:rPr>
  </w:style>
  <w:style w:type="character" w:customStyle="1" w:styleId="61">
    <w:name w:val="正文文本缩进 2 字符"/>
    <w:basedOn w:val="36"/>
    <w:link w:val="17"/>
    <w:qFormat/>
    <w:uiPriority w:val="0"/>
    <w:rPr>
      <w:rFonts w:ascii="楷体_GB2312" w:hAnsi="CG Times (W1)" w:eastAsia="楷体_GB2312" w:cs="Times New Roman"/>
      <w:kern w:val="0"/>
      <w:sz w:val="24"/>
      <w:szCs w:val="20"/>
    </w:rPr>
  </w:style>
  <w:style w:type="character" w:customStyle="1" w:styleId="62">
    <w:name w:val="批注框文本 字符"/>
    <w:basedOn w:val="36"/>
    <w:link w:val="19"/>
    <w:semiHidden/>
    <w:qFormat/>
    <w:uiPriority w:val="99"/>
    <w:rPr>
      <w:rFonts w:ascii="Times New Roman" w:hAnsi="Times New Roman" w:eastAsia="宋体" w:cs="Times New Roman"/>
      <w:sz w:val="18"/>
      <w:szCs w:val="18"/>
    </w:rPr>
  </w:style>
  <w:style w:type="character" w:customStyle="1" w:styleId="63">
    <w:name w:val="正文文本 3 字符"/>
    <w:basedOn w:val="36"/>
    <w:link w:val="9"/>
    <w:qFormat/>
    <w:uiPriority w:val="0"/>
    <w:rPr>
      <w:rFonts w:ascii="Times New Roman" w:hAnsi="Times New Roman" w:eastAsia="宋体" w:cs="Times New Roman"/>
      <w:sz w:val="24"/>
      <w:szCs w:val="24"/>
    </w:rPr>
  </w:style>
  <w:style w:type="character" w:customStyle="1" w:styleId="64">
    <w:name w:val="标题 字符"/>
    <w:basedOn w:val="36"/>
    <w:link w:val="30"/>
    <w:qFormat/>
    <w:uiPriority w:val="10"/>
    <w:rPr>
      <w:rFonts w:ascii="Cambria" w:hAnsi="Cambria" w:eastAsia="宋体" w:cs="Times New Roman"/>
      <w:b/>
      <w:bCs/>
      <w:sz w:val="32"/>
      <w:szCs w:val="32"/>
    </w:rPr>
  </w:style>
  <w:style w:type="character" w:customStyle="1" w:styleId="65">
    <w:name w:val="apple-style-span"/>
    <w:basedOn w:val="36"/>
    <w:qFormat/>
    <w:uiPriority w:val="0"/>
  </w:style>
  <w:style w:type="character" w:customStyle="1" w:styleId="66">
    <w:name w:val="patentsqh"/>
    <w:basedOn w:val="36"/>
    <w:qFormat/>
    <w:uiPriority w:val="0"/>
  </w:style>
  <w:style w:type="character" w:customStyle="1" w:styleId="67">
    <w:name w:val="日期 字符"/>
    <w:basedOn w:val="36"/>
    <w:link w:val="16"/>
    <w:semiHidden/>
    <w:qFormat/>
    <w:uiPriority w:val="99"/>
    <w:rPr>
      <w:rFonts w:ascii="Times New Roman" w:hAnsi="Times New Roman"/>
      <w:kern w:val="2"/>
      <w:sz w:val="21"/>
      <w:szCs w:val="24"/>
    </w:rPr>
  </w:style>
  <w:style w:type="character" w:customStyle="1" w:styleId="68">
    <w:name w:val="zi_101"/>
    <w:basedOn w:val="36"/>
    <w:qFormat/>
    <w:uiPriority w:val="0"/>
    <w:rPr>
      <w:rFonts w:hint="default" w:ascii="Verdana" w:hAnsi="Verdana"/>
      <w:color w:val="C90000"/>
      <w:sz w:val="18"/>
      <w:szCs w:val="18"/>
    </w:rPr>
  </w:style>
  <w:style w:type="character" w:customStyle="1" w:styleId="69">
    <w:name w:val="正文1 Char"/>
    <w:basedOn w:val="36"/>
    <w:link w:val="48"/>
    <w:qFormat/>
    <w:uiPriority w:val="0"/>
    <w:rPr>
      <w:rFonts w:ascii="宋体" w:hAnsi="Times New Roman"/>
      <w:sz w:val="24"/>
    </w:rPr>
  </w:style>
  <w:style w:type="character" w:customStyle="1" w:styleId="70">
    <w:name w:val="detaillink"/>
    <w:basedOn w:val="36"/>
    <w:qFormat/>
    <w:uiPriority w:val="0"/>
  </w:style>
  <w:style w:type="character" w:customStyle="1" w:styleId="71">
    <w:name w:val="正文文本 字符"/>
    <w:basedOn w:val="36"/>
    <w:link w:val="10"/>
    <w:semiHidden/>
    <w:qFormat/>
    <w:uiPriority w:val="99"/>
    <w:rPr>
      <w:rFonts w:ascii="Times New Roman" w:hAnsi="Times New Roman"/>
      <w:kern w:val="2"/>
      <w:sz w:val="21"/>
      <w:szCs w:val="24"/>
    </w:rPr>
  </w:style>
  <w:style w:type="paragraph" w:styleId="72">
    <w:name w:val="List Paragraph"/>
    <w:basedOn w:val="1"/>
    <w:qFormat/>
    <w:uiPriority w:val="34"/>
    <w:pPr>
      <w:ind w:firstLine="420" w:firstLineChars="200"/>
    </w:pPr>
  </w:style>
  <w:style w:type="character" w:customStyle="1" w:styleId="73">
    <w:name w:val="尾注文本 字符"/>
    <w:basedOn w:val="36"/>
    <w:link w:val="18"/>
    <w:semiHidden/>
    <w:qFormat/>
    <w:uiPriority w:val="99"/>
    <w:rPr>
      <w:rFonts w:ascii="Times New Roman" w:hAnsi="Times New Roman"/>
      <w:kern w:val="2"/>
      <w:sz w:val="21"/>
      <w:szCs w:val="24"/>
    </w:rPr>
  </w:style>
  <w:style w:type="character" w:customStyle="1" w:styleId="74">
    <w:name w:val="批注文字 字符"/>
    <w:basedOn w:val="36"/>
    <w:link w:val="8"/>
    <w:qFormat/>
    <w:uiPriority w:val="99"/>
    <w:rPr>
      <w:rFonts w:ascii="Times New Roman" w:hAnsi="Times New Roman"/>
      <w:kern w:val="2"/>
      <w:sz w:val="21"/>
      <w:szCs w:val="24"/>
    </w:rPr>
  </w:style>
  <w:style w:type="character" w:customStyle="1" w:styleId="75">
    <w:name w:val="批注主题 字符"/>
    <w:basedOn w:val="74"/>
    <w:link w:val="31"/>
    <w:semiHidden/>
    <w:qFormat/>
    <w:uiPriority w:val="99"/>
    <w:rPr>
      <w:rFonts w:ascii="Times New Roman" w:hAnsi="Times New Roman"/>
      <w:b/>
      <w:bCs/>
      <w:kern w:val="2"/>
      <w:sz w:val="21"/>
      <w:szCs w:val="24"/>
    </w:rPr>
  </w:style>
  <w:style w:type="table" w:customStyle="1" w:styleId="76">
    <w:name w:val="网格型1"/>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
    <w:name w:val="08居中对齐"/>
    <w:qFormat/>
    <w:uiPriority w:val="99"/>
    <w:pPr>
      <w:widowControl w:val="0"/>
      <w:adjustRightInd w:val="0"/>
      <w:snapToGrid w:val="0"/>
      <w:spacing w:beforeLines="20" w:afterLines="20"/>
      <w:jc w:val="center"/>
    </w:pPr>
    <w:rPr>
      <w:rFonts w:ascii="Times New Roman" w:hAnsi="Times New Roman" w:eastAsia="宋体" w:cs="Times New Roman"/>
      <w:kern w:val="2"/>
      <w:sz w:val="21"/>
      <w:szCs w:val="24"/>
      <w:lang w:val="en-US" w:eastAsia="zh-CN" w:bidi="ar-SA"/>
    </w:rPr>
  </w:style>
  <w:style w:type="paragraph" w:customStyle="1" w:styleId="7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79">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0">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81">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82">
    <w:name w:val="Body text|2"/>
    <w:basedOn w:val="1"/>
    <w:qFormat/>
    <w:uiPriority w:val="0"/>
    <w:pPr>
      <w:spacing w:line="623" w:lineRule="exact"/>
      <w:ind w:firstLine="860"/>
    </w:pPr>
    <w:rPr>
      <w:rFonts w:ascii="宋体" w:hAnsi="宋体" w:cs="宋体"/>
      <w:sz w:val="30"/>
      <w:szCs w:val="30"/>
      <w:lang w:val="zh-TW" w:eastAsia="zh-TW" w:bidi="zh-TW"/>
    </w:rPr>
  </w:style>
  <w:style w:type="paragraph" w:customStyle="1" w:styleId="83">
    <w:name w:val="Body text|1"/>
    <w:basedOn w:val="1"/>
    <w:qFormat/>
    <w:uiPriority w:val="0"/>
    <w:pPr>
      <w:spacing w:line="480" w:lineRule="auto"/>
      <w:ind w:firstLine="20"/>
    </w:pPr>
    <w:rPr>
      <w:rFonts w:ascii="宋体" w:hAnsi="宋体" w:cs="宋体"/>
      <w:sz w:val="26"/>
      <w:szCs w:val="26"/>
      <w:lang w:val="zh-TW" w:eastAsia="zh-TW" w:bidi="zh-TW"/>
    </w:rPr>
  </w:style>
  <w:style w:type="paragraph" w:customStyle="1" w:styleId="84">
    <w:name w:val="修订5"/>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21</Pages>
  <Words>10164</Words>
  <Characters>10645</Characters>
  <Lines>85</Lines>
  <Paragraphs>24</Paragraphs>
  <TotalTime>5</TotalTime>
  <ScaleCrop>false</ScaleCrop>
  <LinksUpToDate>false</LinksUpToDate>
  <CharactersWithSpaces>10815</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2018-06-25T21:07:00Z</dcterms:created>
  <dc:creator>Lenovo User</dc:creator>
  <cp:lastModifiedBy>Administrator</cp:lastModifiedBy>
  <cp:lastPrinted>2018-06-15T07:12:00Z</cp:lastPrinted>
  <dcterms:modified xsi:type="dcterms:W3CDTF">2023-08-31T08:22:57Z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4F87B97D035BFD3D8EB6EA64C8B05123_43</vt:lpwstr>
  </property>
</Properties>
</file>